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0BB" w14:textId="699F5845" w:rsidR="005C1029" w:rsidRPr="00011126" w:rsidRDefault="00011126" w:rsidP="00BF5763">
      <w:pPr>
        <w:pStyle w:val="Titel"/>
        <w:rPr>
          <w:b/>
          <w:sz w:val="36"/>
          <w:szCs w:val="36"/>
        </w:rPr>
      </w:pPr>
      <w:r w:rsidRPr="00011126">
        <w:rPr>
          <w:b/>
          <w:sz w:val="36"/>
          <w:szCs w:val="36"/>
        </w:rPr>
        <w:t>Beleid</w:t>
      </w:r>
      <w:r w:rsidR="00BF5763" w:rsidRPr="00011126">
        <w:rPr>
          <w:b/>
          <w:sz w:val="36"/>
          <w:szCs w:val="36"/>
        </w:rPr>
        <w:t xml:space="preserve"> </w:t>
      </w:r>
      <w:r w:rsidR="00F33136">
        <w:rPr>
          <w:b/>
          <w:sz w:val="36"/>
          <w:szCs w:val="36"/>
        </w:rPr>
        <w:t xml:space="preserve">Privacy &amp; </w:t>
      </w:r>
      <w:r w:rsidR="00BF5763" w:rsidRPr="00011126">
        <w:rPr>
          <w:b/>
          <w:sz w:val="36"/>
          <w:szCs w:val="36"/>
        </w:rPr>
        <w:t>Informatiebeveiliging</w:t>
      </w:r>
      <w:r w:rsidRPr="00011126">
        <w:rPr>
          <w:b/>
          <w:sz w:val="36"/>
          <w:szCs w:val="36"/>
        </w:rPr>
        <w:t xml:space="preserve"> </w:t>
      </w:r>
    </w:p>
    <w:sdt>
      <w:sdtPr>
        <w:rPr>
          <w:caps w:val="0"/>
          <w:color w:val="auto"/>
          <w:spacing w:val="0"/>
          <w:sz w:val="20"/>
          <w:szCs w:val="20"/>
        </w:rPr>
        <w:id w:val="633834710"/>
        <w:docPartObj>
          <w:docPartGallery w:val="Table of Contents"/>
          <w:docPartUnique/>
        </w:docPartObj>
      </w:sdtPr>
      <w:sdtEndPr>
        <w:rPr>
          <w:b/>
          <w:bCs/>
        </w:rPr>
      </w:sdtEndPr>
      <w:sdtContent>
        <w:p w14:paraId="6F4B8DD2" w14:textId="77777777" w:rsidR="00D51176" w:rsidRDefault="00D51176" w:rsidP="00D96FC4">
          <w:pPr>
            <w:pStyle w:val="Kopvaninhoudsopgave"/>
          </w:pPr>
          <w:r>
            <w:t>Inhoud</w:t>
          </w:r>
        </w:p>
        <w:p w14:paraId="7286B466" w14:textId="7825321A" w:rsidR="00F853D6" w:rsidRDefault="00D51176">
          <w:pPr>
            <w:pStyle w:val="Inhopg1"/>
            <w:tabs>
              <w:tab w:val="left" w:pos="400"/>
              <w:tab w:val="right" w:leader="dot" w:pos="9062"/>
            </w:tabs>
            <w:rPr>
              <w:noProof/>
              <w:kern w:val="2"/>
              <w:sz w:val="24"/>
              <w:szCs w:val="24"/>
              <w14:ligatures w14:val="standardContextual"/>
            </w:rPr>
          </w:pPr>
          <w:r>
            <w:fldChar w:fldCharType="begin"/>
          </w:r>
          <w:r>
            <w:instrText xml:space="preserve"> TOC \o "1-3" \h \z \u </w:instrText>
          </w:r>
          <w:r>
            <w:fldChar w:fldCharType="separate"/>
          </w:r>
          <w:hyperlink w:anchor="_Toc207975179" w:history="1">
            <w:r w:rsidR="00F853D6" w:rsidRPr="00E41B99">
              <w:rPr>
                <w:rStyle w:val="Hyperlink"/>
                <w:noProof/>
              </w:rPr>
              <w:t>1</w:t>
            </w:r>
            <w:r w:rsidR="00F853D6">
              <w:rPr>
                <w:noProof/>
                <w:kern w:val="2"/>
                <w:sz w:val="24"/>
                <w:szCs w:val="24"/>
                <w14:ligatures w14:val="standardContextual"/>
              </w:rPr>
              <w:tab/>
            </w:r>
            <w:r w:rsidR="00F853D6" w:rsidRPr="00E41B99">
              <w:rPr>
                <w:rStyle w:val="Hyperlink"/>
                <w:noProof/>
              </w:rPr>
              <w:t>Inleiding</w:t>
            </w:r>
            <w:r w:rsidR="00F853D6">
              <w:rPr>
                <w:noProof/>
                <w:webHidden/>
              </w:rPr>
              <w:tab/>
            </w:r>
            <w:r w:rsidR="00F853D6">
              <w:rPr>
                <w:noProof/>
                <w:webHidden/>
              </w:rPr>
              <w:fldChar w:fldCharType="begin"/>
            </w:r>
            <w:r w:rsidR="00F853D6">
              <w:rPr>
                <w:noProof/>
                <w:webHidden/>
              </w:rPr>
              <w:instrText xml:space="preserve"> PAGEREF _Toc207975179 \h </w:instrText>
            </w:r>
            <w:r w:rsidR="00F853D6">
              <w:rPr>
                <w:noProof/>
                <w:webHidden/>
              </w:rPr>
            </w:r>
            <w:r w:rsidR="00F853D6">
              <w:rPr>
                <w:noProof/>
                <w:webHidden/>
              </w:rPr>
              <w:fldChar w:fldCharType="separate"/>
            </w:r>
            <w:r w:rsidR="00F853D6">
              <w:rPr>
                <w:noProof/>
                <w:webHidden/>
              </w:rPr>
              <w:t>2</w:t>
            </w:r>
            <w:r w:rsidR="00F853D6">
              <w:rPr>
                <w:noProof/>
                <w:webHidden/>
              </w:rPr>
              <w:fldChar w:fldCharType="end"/>
            </w:r>
          </w:hyperlink>
        </w:p>
        <w:p w14:paraId="34C38FD0" w14:textId="092EDE75" w:rsidR="00F853D6" w:rsidRDefault="00F853D6">
          <w:pPr>
            <w:pStyle w:val="Inhopg2"/>
            <w:tabs>
              <w:tab w:val="right" w:leader="dot" w:pos="9062"/>
            </w:tabs>
            <w:rPr>
              <w:noProof/>
              <w:kern w:val="2"/>
              <w:sz w:val="24"/>
              <w:szCs w:val="24"/>
              <w14:ligatures w14:val="standardContextual"/>
            </w:rPr>
          </w:pPr>
          <w:hyperlink w:anchor="_Toc207975180" w:history="1">
            <w:r w:rsidRPr="00E41B99">
              <w:rPr>
                <w:rStyle w:val="Hyperlink"/>
                <w:noProof/>
              </w:rPr>
              <w:t>Afkortingen</w:t>
            </w:r>
            <w:r>
              <w:rPr>
                <w:noProof/>
                <w:webHidden/>
              </w:rPr>
              <w:tab/>
            </w:r>
            <w:r>
              <w:rPr>
                <w:noProof/>
                <w:webHidden/>
              </w:rPr>
              <w:fldChar w:fldCharType="begin"/>
            </w:r>
            <w:r>
              <w:rPr>
                <w:noProof/>
                <w:webHidden/>
              </w:rPr>
              <w:instrText xml:space="preserve"> PAGEREF _Toc207975180 \h </w:instrText>
            </w:r>
            <w:r>
              <w:rPr>
                <w:noProof/>
                <w:webHidden/>
              </w:rPr>
            </w:r>
            <w:r>
              <w:rPr>
                <w:noProof/>
                <w:webHidden/>
              </w:rPr>
              <w:fldChar w:fldCharType="separate"/>
            </w:r>
            <w:r>
              <w:rPr>
                <w:noProof/>
                <w:webHidden/>
              </w:rPr>
              <w:t>2</w:t>
            </w:r>
            <w:r>
              <w:rPr>
                <w:noProof/>
                <w:webHidden/>
              </w:rPr>
              <w:fldChar w:fldCharType="end"/>
            </w:r>
          </w:hyperlink>
        </w:p>
        <w:p w14:paraId="4D70E179" w14:textId="647F81E5" w:rsidR="00F853D6" w:rsidRDefault="00F853D6">
          <w:pPr>
            <w:pStyle w:val="Inhopg1"/>
            <w:tabs>
              <w:tab w:val="left" w:pos="400"/>
              <w:tab w:val="right" w:leader="dot" w:pos="9062"/>
            </w:tabs>
            <w:rPr>
              <w:noProof/>
              <w:kern w:val="2"/>
              <w:sz w:val="24"/>
              <w:szCs w:val="24"/>
              <w14:ligatures w14:val="standardContextual"/>
            </w:rPr>
          </w:pPr>
          <w:hyperlink w:anchor="_Toc207975181" w:history="1">
            <w:r w:rsidRPr="00E41B99">
              <w:rPr>
                <w:rStyle w:val="Hyperlink"/>
                <w:noProof/>
              </w:rPr>
              <w:t>2</w:t>
            </w:r>
            <w:r>
              <w:rPr>
                <w:noProof/>
                <w:kern w:val="2"/>
                <w:sz w:val="24"/>
                <w:szCs w:val="24"/>
                <w14:ligatures w14:val="standardContextual"/>
              </w:rPr>
              <w:tab/>
            </w:r>
            <w:r w:rsidRPr="00E41B99">
              <w:rPr>
                <w:rStyle w:val="Hyperlink"/>
                <w:noProof/>
              </w:rPr>
              <w:t>Verantwoordelijkheid</w:t>
            </w:r>
            <w:r>
              <w:rPr>
                <w:noProof/>
                <w:webHidden/>
              </w:rPr>
              <w:tab/>
            </w:r>
            <w:r>
              <w:rPr>
                <w:noProof/>
                <w:webHidden/>
              </w:rPr>
              <w:fldChar w:fldCharType="begin"/>
            </w:r>
            <w:r>
              <w:rPr>
                <w:noProof/>
                <w:webHidden/>
              </w:rPr>
              <w:instrText xml:space="preserve"> PAGEREF _Toc207975181 \h </w:instrText>
            </w:r>
            <w:r>
              <w:rPr>
                <w:noProof/>
                <w:webHidden/>
              </w:rPr>
            </w:r>
            <w:r>
              <w:rPr>
                <w:noProof/>
                <w:webHidden/>
              </w:rPr>
              <w:fldChar w:fldCharType="separate"/>
            </w:r>
            <w:r>
              <w:rPr>
                <w:noProof/>
                <w:webHidden/>
              </w:rPr>
              <w:t>2</w:t>
            </w:r>
            <w:r>
              <w:rPr>
                <w:noProof/>
                <w:webHidden/>
              </w:rPr>
              <w:fldChar w:fldCharType="end"/>
            </w:r>
          </w:hyperlink>
        </w:p>
        <w:p w14:paraId="7E86C0A9" w14:textId="490ADD1E" w:rsidR="00F853D6" w:rsidRDefault="00F853D6">
          <w:pPr>
            <w:pStyle w:val="Inhopg1"/>
            <w:tabs>
              <w:tab w:val="left" w:pos="400"/>
              <w:tab w:val="right" w:leader="dot" w:pos="9062"/>
            </w:tabs>
            <w:rPr>
              <w:noProof/>
              <w:kern w:val="2"/>
              <w:sz w:val="24"/>
              <w:szCs w:val="24"/>
              <w14:ligatures w14:val="standardContextual"/>
            </w:rPr>
          </w:pPr>
          <w:hyperlink w:anchor="_Toc207975182" w:history="1">
            <w:r w:rsidRPr="00E41B99">
              <w:rPr>
                <w:rStyle w:val="Hyperlink"/>
                <w:noProof/>
              </w:rPr>
              <w:t>3</w:t>
            </w:r>
            <w:r>
              <w:rPr>
                <w:noProof/>
                <w:kern w:val="2"/>
                <w:sz w:val="24"/>
                <w:szCs w:val="24"/>
                <w14:ligatures w14:val="standardContextual"/>
              </w:rPr>
              <w:tab/>
            </w:r>
            <w:r w:rsidRPr="00E41B99">
              <w:rPr>
                <w:rStyle w:val="Hyperlink"/>
                <w:noProof/>
              </w:rPr>
              <w:t>Toepassingsgebied</w:t>
            </w:r>
            <w:r>
              <w:rPr>
                <w:noProof/>
                <w:webHidden/>
              </w:rPr>
              <w:tab/>
            </w:r>
            <w:r>
              <w:rPr>
                <w:noProof/>
                <w:webHidden/>
              </w:rPr>
              <w:fldChar w:fldCharType="begin"/>
            </w:r>
            <w:r>
              <w:rPr>
                <w:noProof/>
                <w:webHidden/>
              </w:rPr>
              <w:instrText xml:space="preserve"> PAGEREF _Toc207975182 \h </w:instrText>
            </w:r>
            <w:r>
              <w:rPr>
                <w:noProof/>
                <w:webHidden/>
              </w:rPr>
            </w:r>
            <w:r>
              <w:rPr>
                <w:noProof/>
                <w:webHidden/>
              </w:rPr>
              <w:fldChar w:fldCharType="separate"/>
            </w:r>
            <w:r>
              <w:rPr>
                <w:noProof/>
                <w:webHidden/>
              </w:rPr>
              <w:t>2</w:t>
            </w:r>
            <w:r>
              <w:rPr>
                <w:noProof/>
                <w:webHidden/>
              </w:rPr>
              <w:fldChar w:fldCharType="end"/>
            </w:r>
          </w:hyperlink>
        </w:p>
        <w:p w14:paraId="129A0E35" w14:textId="42B59E2C" w:rsidR="00F853D6" w:rsidRDefault="00F853D6">
          <w:pPr>
            <w:pStyle w:val="Inhopg2"/>
            <w:tabs>
              <w:tab w:val="left" w:pos="960"/>
              <w:tab w:val="right" w:leader="dot" w:pos="9062"/>
            </w:tabs>
            <w:rPr>
              <w:noProof/>
              <w:kern w:val="2"/>
              <w:sz w:val="24"/>
              <w:szCs w:val="24"/>
              <w14:ligatures w14:val="standardContextual"/>
            </w:rPr>
          </w:pPr>
          <w:hyperlink w:anchor="_Toc207975183" w:history="1">
            <w:r w:rsidRPr="00E41B99">
              <w:rPr>
                <w:rStyle w:val="Hyperlink"/>
                <w:noProof/>
              </w:rPr>
              <w:t>3.1</w:t>
            </w:r>
            <w:r>
              <w:rPr>
                <w:noProof/>
                <w:kern w:val="2"/>
                <w:sz w:val="24"/>
                <w:szCs w:val="24"/>
                <w14:ligatures w14:val="standardContextual"/>
              </w:rPr>
              <w:tab/>
            </w:r>
            <w:r w:rsidRPr="00E41B99">
              <w:rPr>
                <w:rStyle w:val="Hyperlink"/>
                <w:noProof/>
              </w:rPr>
              <w:t>Verantwoordelijkheden en reikwijdte van het beleid</w:t>
            </w:r>
            <w:r>
              <w:rPr>
                <w:noProof/>
                <w:webHidden/>
              </w:rPr>
              <w:tab/>
            </w:r>
            <w:r>
              <w:rPr>
                <w:noProof/>
                <w:webHidden/>
              </w:rPr>
              <w:fldChar w:fldCharType="begin"/>
            </w:r>
            <w:r>
              <w:rPr>
                <w:noProof/>
                <w:webHidden/>
              </w:rPr>
              <w:instrText xml:space="preserve"> PAGEREF _Toc207975183 \h </w:instrText>
            </w:r>
            <w:r>
              <w:rPr>
                <w:noProof/>
                <w:webHidden/>
              </w:rPr>
            </w:r>
            <w:r>
              <w:rPr>
                <w:noProof/>
                <w:webHidden/>
              </w:rPr>
              <w:fldChar w:fldCharType="separate"/>
            </w:r>
            <w:r>
              <w:rPr>
                <w:noProof/>
                <w:webHidden/>
              </w:rPr>
              <w:t>2</w:t>
            </w:r>
            <w:r>
              <w:rPr>
                <w:noProof/>
                <w:webHidden/>
              </w:rPr>
              <w:fldChar w:fldCharType="end"/>
            </w:r>
          </w:hyperlink>
        </w:p>
        <w:p w14:paraId="3B1FAFA4" w14:textId="2BEE2F14" w:rsidR="00F853D6" w:rsidRDefault="00F853D6">
          <w:pPr>
            <w:pStyle w:val="Inhopg2"/>
            <w:tabs>
              <w:tab w:val="right" w:leader="dot" w:pos="9062"/>
            </w:tabs>
            <w:rPr>
              <w:noProof/>
              <w:kern w:val="2"/>
              <w:sz w:val="24"/>
              <w:szCs w:val="24"/>
              <w14:ligatures w14:val="standardContextual"/>
            </w:rPr>
          </w:pPr>
          <w:hyperlink w:anchor="_Toc207975184" w:history="1">
            <w:r w:rsidRPr="00E41B99">
              <w:rPr>
                <w:rStyle w:val="Hyperlink"/>
                <w:noProof/>
              </w:rPr>
              <w:t>3.2 Uitwerking van het beleid</w:t>
            </w:r>
            <w:r>
              <w:rPr>
                <w:noProof/>
                <w:webHidden/>
              </w:rPr>
              <w:tab/>
            </w:r>
            <w:r>
              <w:rPr>
                <w:noProof/>
                <w:webHidden/>
              </w:rPr>
              <w:fldChar w:fldCharType="begin"/>
            </w:r>
            <w:r>
              <w:rPr>
                <w:noProof/>
                <w:webHidden/>
              </w:rPr>
              <w:instrText xml:space="preserve"> PAGEREF _Toc207975184 \h </w:instrText>
            </w:r>
            <w:r>
              <w:rPr>
                <w:noProof/>
                <w:webHidden/>
              </w:rPr>
            </w:r>
            <w:r>
              <w:rPr>
                <w:noProof/>
                <w:webHidden/>
              </w:rPr>
              <w:fldChar w:fldCharType="separate"/>
            </w:r>
            <w:r>
              <w:rPr>
                <w:noProof/>
                <w:webHidden/>
              </w:rPr>
              <w:t>3</w:t>
            </w:r>
            <w:r>
              <w:rPr>
                <w:noProof/>
                <w:webHidden/>
              </w:rPr>
              <w:fldChar w:fldCharType="end"/>
            </w:r>
          </w:hyperlink>
        </w:p>
        <w:p w14:paraId="49A1FCBF" w14:textId="2C9734D8" w:rsidR="00F853D6" w:rsidRDefault="00F853D6">
          <w:pPr>
            <w:pStyle w:val="Inhopg2"/>
            <w:tabs>
              <w:tab w:val="right" w:leader="dot" w:pos="9062"/>
            </w:tabs>
            <w:rPr>
              <w:noProof/>
              <w:kern w:val="2"/>
              <w:sz w:val="24"/>
              <w:szCs w:val="24"/>
              <w14:ligatures w14:val="standardContextual"/>
            </w:rPr>
          </w:pPr>
          <w:hyperlink w:anchor="_Toc207975185" w:history="1">
            <w:r w:rsidRPr="00E41B99">
              <w:rPr>
                <w:rStyle w:val="Hyperlink"/>
                <w:noProof/>
              </w:rPr>
              <w:t>3.3 Evaluatie van het beleid</w:t>
            </w:r>
            <w:r>
              <w:rPr>
                <w:noProof/>
                <w:webHidden/>
              </w:rPr>
              <w:tab/>
            </w:r>
            <w:r>
              <w:rPr>
                <w:noProof/>
                <w:webHidden/>
              </w:rPr>
              <w:fldChar w:fldCharType="begin"/>
            </w:r>
            <w:r>
              <w:rPr>
                <w:noProof/>
                <w:webHidden/>
              </w:rPr>
              <w:instrText xml:space="preserve"> PAGEREF _Toc207975185 \h </w:instrText>
            </w:r>
            <w:r>
              <w:rPr>
                <w:noProof/>
                <w:webHidden/>
              </w:rPr>
            </w:r>
            <w:r>
              <w:rPr>
                <w:noProof/>
                <w:webHidden/>
              </w:rPr>
              <w:fldChar w:fldCharType="separate"/>
            </w:r>
            <w:r>
              <w:rPr>
                <w:noProof/>
                <w:webHidden/>
              </w:rPr>
              <w:t>3</w:t>
            </w:r>
            <w:r>
              <w:rPr>
                <w:noProof/>
                <w:webHidden/>
              </w:rPr>
              <w:fldChar w:fldCharType="end"/>
            </w:r>
          </w:hyperlink>
        </w:p>
        <w:p w14:paraId="666A00E1" w14:textId="1CE702EE" w:rsidR="00F853D6" w:rsidRDefault="00F853D6">
          <w:pPr>
            <w:pStyle w:val="Inhopg2"/>
            <w:tabs>
              <w:tab w:val="right" w:leader="dot" w:pos="9062"/>
            </w:tabs>
            <w:rPr>
              <w:noProof/>
              <w:kern w:val="2"/>
              <w:sz w:val="24"/>
              <w:szCs w:val="24"/>
              <w14:ligatures w14:val="standardContextual"/>
            </w:rPr>
          </w:pPr>
          <w:hyperlink w:anchor="_Toc207975186" w:history="1">
            <w:r w:rsidRPr="00E41B99">
              <w:rPr>
                <w:rStyle w:val="Hyperlink"/>
                <w:noProof/>
              </w:rPr>
              <w:t>3.4 Rollen en verantwoordelijkheden voor het beleid</w:t>
            </w:r>
            <w:r>
              <w:rPr>
                <w:noProof/>
                <w:webHidden/>
              </w:rPr>
              <w:tab/>
            </w:r>
            <w:r>
              <w:rPr>
                <w:noProof/>
                <w:webHidden/>
              </w:rPr>
              <w:fldChar w:fldCharType="begin"/>
            </w:r>
            <w:r>
              <w:rPr>
                <w:noProof/>
                <w:webHidden/>
              </w:rPr>
              <w:instrText xml:space="preserve"> PAGEREF _Toc207975186 \h </w:instrText>
            </w:r>
            <w:r>
              <w:rPr>
                <w:noProof/>
                <w:webHidden/>
              </w:rPr>
            </w:r>
            <w:r>
              <w:rPr>
                <w:noProof/>
                <w:webHidden/>
              </w:rPr>
              <w:fldChar w:fldCharType="separate"/>
            </w:r>
            <w:r>
              <w:rPr>
                <w:noProof/>
                <w:webHidden/>
              </w:rPr>
              <w:t>4</w:t>
            </w:r>
            <w:r>
              <w:rPr>
                <w:noProof/>
                <w:webHidden/>
              </w:rPr>
              <w:fldChar w:fldCharType="end"/>
            </w:r>
          </w:hyperlink>
        </w:p>
        <w:p w14:paraId="0BB09B3F" w14:textId="6936B825" w:rsidR="00F853D6" w:rsidRDefault="00F853D6">
          <w:pPr>
            <w:pStyle w:val="Inhopg1"/>
            <w:tabs>
              <w:tab w:val="left" w:pos="400"/>
              <w:tab w:val="right" w:leader="dot" w:pos="9062"/>
            </w:tabs>
            <w:rPr>
              <w:noProof/>
              <w:kern w:val="2"/>
              <w:sz w:val="24"/>
              <w:szCs w:val="24"/>
              <w14:ligatures w14:val="standardContextual"/>
            </w:rPr>
          </w:pPr>
          <w:hyperlink w:anchor="_Toc207975187" w:history="1">
            <w:r w:rsidRPr="00E41B99">
              <w:rPr>
                <w:rStyle w:val="Hyperlink"/>
                <w:noProof/>
              </w:rPr>
              <w:t>4</w:t>
            </w:r>
            <w:r>
              <w:rPr>
                <w:noProof/>
                <w:kern w:val="2"/>
                <w:sz w:val="24"/>
                <w:szCs w:val="24"/>
                <w14:ligatures w14:val="standardContextual"/>
              </w:rPr>
              <w:tab/>
            </w:r>
            <w:r w:rsidRPr="00E41B99">
              <w:rPr>
                <w:rStyle w:val="Hyperlink"/>
                <w:noProof/>
              </w:rPr>
              <w:t>Beleidsuitgangspunten</w:t>
            </w:r>
            <w:r>
              <w:rPr>
                <w:noProof/>
                <w:webHidden/>
              </w:rPr>
              <w:tab/>
            </w:r>
            <w:r>
              <w:rPr>
                <w:noProof/>
                <w:webHidden/>
              </w:rPr>
              <w:fldChar w:fldCharType="begin"/>
            </w:r>
            <w:r>
              <w:rPr>
                <w:noProof/>
                <w:webHidden/>
              </w:rPr>
              <w:instrText xml:space="preserve"> PAGEREF _Toc207975187 \h </w:instrText>
            </w:r>
            <w:r>
              <w:rPr>
                <w:noProof/>
                <w:webHidden/>
              </w:rPr>
            </w:r>
            <w:r>
              <w:rPr>
                <w:noProof/>
                <w:webHidden/>
              </w:rPr>
              <w:fldChar w:fldCharType="separate"/>
            </w:r>
            <w:r>
              <w:rPr>
                <w:noProof/>
                <w:webHidden/>
              </w:rPr>
              <w:t>5</w:t>
            </w:r>
            <w:r>
              <w:rPr>
                <w:noProof/>
                <w:webHidden/>
              </w:rPr>
              <w:fldChar w:fldCharType="end"/>
            </w:r>
          </w:hyperlink>
        </w:p>
        <w:p w14:paraId="11407BC2" w14:textId="797B17D2" w:rsidR="00F853D6" w:rsidRDefault="00F853D6">
          <w:pPr>
            <w:pStyle w:val="Inhopg2"/>
            <w:tabs>
              <w:tab w:val="right" w:leader="dot" w:pos="9062"/>
            </w:tabs>
            <w:rPr>
              <w:noProof/>
              <w:kern w:val="2"/>
              <w:sz w:val="24"/>
              <w:szCs w:val="24"/>
              <w14:ligatures w14:val="standardContextual"/>
            </w:rPr>
          </w:pPr>
          <w:hyperlink w:anchor="_Toc207975188" w:history="1">
            <w:r w:rsidRPr="00E41B99">
              <w:rPr>
                <w:rStyle w:val="Hyperlink"/>
                <w:noProof/>
              </w:rPr>
              <w:t>4.1 Doelstellingen Privacy &amp; Informatiebeveiliging</w:t>
            </w:r>
            <w:r>
              <w:rPr>
                <w:noProof/>
                <w:webHidden/>
              </w:rPr>
              <w:tab/>
            </w:r>
            <w:r>
              <w:rPr>
                <w:noProof/>
                <w:webHidden/>
              </w:rPr>
              <w:fldChar w:fldCharType="begin"/>
            </w:r>
            <w:r>
              <w:rPr>
                <w:noProof/>
                <w:webHidden/>
              </w:rPr>
              <w:instrText xml:space="preserve"> PAGEREF _Toc207975188 \h </w:instrText>
            </w:r>
            <w:r>
              <w:rPr>
                <w:noProof/>
                <w:webHidden/>
              </w:rPr>
            </w:r>
            <w:r>
              <w:rPr>
                <w:noProof/>
                <w:webHidden/>
              </w:rPr>
              <w:fldChar w:fldCharType="separate"/>
            </w:r>
            <w:r>
              <w:rPr>
                <w:noProof/>
                <w:webHidden/>
              </w:rPr>
              <w:t>5</w:t>
            </w:r>
            <w:r>
              <w:rPr>
                <w:noProof/>
                <w:webHidden/>
              </w:rPr>
              <w:fldChar w:fldCharType="end"/>
            </w:r>
          </w:hyperlink>
        </w:p>
        <w:p w14:paraId="71D879F8" w14:textId="7C72B4A4" w:rsidR="00F853D6" w:rsidRDefault="00F853D6">
          <w:pPr>
            <w:pStyle w:val="Inhopg3"/>
            <w:tabs>
              <w:tab w:val="right" w:leader="dot" w:pos="9062"/>
            </w:tabs>
            <w:rPr>
              <w:noProof/>
              <w:kern w:val="2"/>
              <w:sz w:val="24"/>
              <w:szCs w:val="24"/>
              <w14:ligatures w14:val="standardContextual"/>
            </w:rPr>
          </w:pPr>
          <w:hyperlink w:anchor="_Toc207975189" w:history="1">
            <w:r w:rsidRPr="00E41B99">
              <w:rPr>
                <w:rStyle w:val="Hyperlink"/>
                <w:noProof/>
              </w:rPr>
              <w:t>BIV factoren</w:t>
            </w:r>
            <w:r>
              <w:rPr>
                <w:noProof/>
                <w:webHidden/>
              </w:rPr>
              <w:tab/>
            </w:r>
            <w:r>
              <w:rPr>
                <w:noProof/>
                <w:webHidden/>
              </w:rPr>
              <w:fldChar w:fldCharType="begin"/>
            </w:r>
            <w:r>
              <w:rPr>
                <w:noProof/>
                <w:webHidden/>
              </w:rPr>
              <w:instrText xml:space="preserve"> PAGEREF _Toc207975189 \h </w:instrText>
            </w:r>
            <w:r>
              <w:rPr>
                <w:noProof/>
                <w:webHidden/>
              </w:rPr>
            </w:r>
            <w:r>
              <w:rPr>
                <w:noProof/>
                <w:webHidden/>
              </w:rPr>
              <w:fldChar w:fldCharType="separate"/>
            </w:r>
            <w:r>
              <w:rPr>
                <w:noProof/>
                <w:webHidden/>
              </w:rPr>
              <w:t>5</w:t>
            </w:r>
            <w:r>
              <w:rPr>
                <w:noProof/>
                <w:webHidden/>
              </w:rPr>
              <w:fldChar w:fldCharType="end"/>
            </w:r>
          </w:hyperlink>
        </w:p>
        <w:p w14:paraId="18CC1DA6" w14:textId="3BD604EC" w:rsidR="00F853D6" w:rsidRDefault="00F853D6">
          <w:pPr>
            <w:pStyle w:val="Inhopg3"/>
            <w:tabs>
              <w:tab w:val="right" w:leader="dot" w:pos="9062"/>
            </w:tabs>
            <w:rPr>
              <w:noProof/>
              <w:kern w:val="2"/>
              <w:sz w:val="24"/>
              <w:szCs w:val="24"/>
              <w14:ligatures w14:val="standardContextual"/>
            </w:rPr>
          </w:pPr>
          <w:hyperlink w:anchor="_Toc207975190" w:history="1">
            <w:r w:rsidRPr="00E41B99">
              <w:rPr>
                <w:rStyle w:val="Hyperlink"/>
                <w:noProof/>
              </w:rPr>
              <w:t>Opstellen van plannen voor het bereiken van de IB-Doelstellingen</w:t>
            </w:r>
            <w:r>
              <w:rPr>
                <w:noProof/>
                <w:webHidden/>
              </w:rPr>
              <w:tab/>
            </w:r>
            <w:r>
              <w:rPr>
                <w:noProof/>
                <w:webHidden/>
              </w:rPr>
              <w:fldChar w:fldCharType="begin"/>
            </w:r>
            <w:r>
              <w:rPr>
                <w:noProof/>
                <w:webHidden/>
              </w:rPr>
              <w:instrText xml:space="preserve"> PAGEREF _Toc207975190 \h </w:instrText>
            </w:r>
            <w:r>
              <w:rPr>
                <w:noProof/>
                <w:webHidden/>
              </w:rPr>
            </w:r>
            <w:r>
              <w:rPr>
                <w:noProof/>
                <w:webHidden/>
              </w:rPr>
              <w:fldChar w:fldCharType="separate"/>
            </w:r>
            <w:r>
              <w:rPr>
                <w:noProof/>
                <w:webHidden/>
              </w:rPr>
              <w:t>7</w:t>
            </w:r>
            <w:r>
              <w:rPr>
                <w:noProof/>
                <w:webHidden/>
              </w:rPr>
              <w:fldChar w:fldCharType="end"/>
            </w:r>
          </w:hyperlink>
        </w:p>
        <w:p w14:paraId="699A3B33" w14:textId="1A77E777" w:rsidR="00F853D6" w:rsidRDefault="00F853D6">
          <w:pPr>
            <w:pStyle w:val="Inhopg2"/>
            <w:tabs>
              <w:tab w:val="right" w:leader="dot" w:pos="9062"/>
            </w:tabs>
            <w:rPr>
              <w:noProof/>
              <w:kern w:val="2"/>
              <w:sz w:val="24"/>
              <w:szCs w:val="24"/>
              <w14:ligatures w14:val="standardContextual"/>
            </w:rPr>
          </w:pPr>
          <w:hyperlink w:anchor="_Toc207975191" w:history="1">
            <w:r w:rsidRPr="00E41B99">
              <w:rPr>
                <w:rStyle w:val="Hyperlink"/>
                <w:noProof/>
              </w:rPr>
              <w:t>4.2 Beleidsuitgangspunten IB</w:t>
            </w:r>
            <w:r>
              <w:rPr>
                <w:noProof/>
                <w:webHidden/>
              </w:rPr>
              <w:tab/>
            </w:r>
            <w:r>
              <w:rPr>
                <w:noProof/>
                <w:webHidden/>
              </w:rPr>
              <w:fldChar w:fldCharType="begin"/>
            </w:r>
            <w:r>
              <w:rPr>
                <w:noProof/>
                <w:webHidden/>
              </w:rPr>
              <w:instrText xml:space="preserve"> PAGEREF _Toc207975191 \h </w:instrText>
            </w:r>
            <w:r>
              <w:rPr>
                <w:noProof/>
                <w:webHidden/>
              </w:rPr>
            </w:r>
            <w:r>
              <w:rPr>
                <w:noProof/>
                <w:webHidden/>
              </w:rPr>
              <w:fldChar w:fldCharType="separate"/>
            </w:r>
            <w:r>
              <w:rPr>
                <w:noProof/>
                <w:webHidden/>
              </w:rPr>
              <w:t>8</w:t>
            </w:r>
            <w:r>
              <w:rPr>
                <w:noProof/>
                <w:webHidden/>
              </w:rPr>
              <w:fldChar w:fldCharType="end"/>
            </w:r>
          </w:hyperlink>
        </w:p>
        <w:p w14:paraId="4B2D394A" w14:textId="5CDE01D2" w:rsidR="00D51176" w:rsidRDefault="00D51176" w:rsidP="00D75146">
          <w:pPr>
            <w:ind w:left="708"/>
          </w:pPr>
          <w:r>
            <w:rPr>
              <w:b/>
              <w:bCs/>
            </w:rPr>
            <w:fldChar w:fldCharType="end"/>
          </w:r>
        </w:p>
      </w:sdtContent>
    </w:sdt>
    <w:p w14:paraId="70148742" w14:textId="77777777" w:rsidR="00D96FC4" w:rsidRDefault="00D96FC4" w:rsidP="00D96FC4">
      <w:pPr>
        <w:pStyle w:val="Geenafstand"/>
        <w:tabs>
          <w:tab w:val="left" w:pos="1701"/>
        </w:tabs>
      </w:pPr>
    </w:p>
    <w:p w14:paraId="61D4C7D7" w14:textId="77777777" w:rsidR="00D96FC4" w:rsidRDefault="00D96FC4" w:rsidP="00D96FC4">
      <w:pPr>
        <w:pStyle w:val="Geenafstand"/>
        <w:tabs>
          <w:tab w:val="left" w:pos="1701"/>
        </w:tabs>
      </w:pPr>
    </w:p>
    <w:p w14:paraId="3B036AA8" w14:textId="77777777" w:rsidR="00D96FC4" w:rsidRDefault="00D96FC4">
      <w:pPr>
        <w:rPr>
          <w:caps/>
          <w:color w:val="FFFFFF" w:themeColor="background1"/>
          <w:spacing w:val="15"/>
          <w:sz w:val="22"/>
          <w:szCs w:val="22"/>
        </w:rPr>
      </w:pPr>
      <w:r>
        <w:br w:type="page"/>
      </w:r>
    </w:p>
    <w:p w14:paraId="0D1F89EC" w14:textId="77777777" w:rsidR="00BF5763" w:rsidRPr="00EE197F" w:rsidRDefault="00BF5763" w:rsidP="00EE197F">
      <w:pPr>
        <w:pStyle w:val="Kop1"/>
      </w:pPr>
      <w:bookmarkStart w:id="0" w:name="_Toc451777412"/>
      <w:bookmarkStart w:id="1" w:name="_Toc207975179"/>
      <w:r w:rsidRPr="00EE197F">
        <w:lastRenderedPageBreak/>
        <w:t>1</w:t>
      </w:r>
      <w:r w:rsidRPr="00EE197F">
        <w:tab/>
        <w:t>Inleiding</w:t>
      </w:r>
      <w:bookmarkEnd w:id="0"/>
      <w:bookmarkEnd w:id="1"/>
    </w:p>
    <w:p w14:paraId="60EF7E0B" w14:textId="11B224DC" w:rsidR="00BD0333" w:rsidRPr="00BD0333" w:rsidRDefault="00BD0333" w:rsidP="00F97C28">
      <w:pPr>
        <w:spacing w:beforeAutospacing="1" w:after="100" w:afterAutospacing="1"/>
        <w:rPr>
          <w:rFonts w:eastAsia="Times New Roman" w:cstheme="minorHAnsi"/>
          <w:color w:val="000000"/>
        </w:rPr>
      </w:pPr>
      <w:r w:rsidRPr="00BD0333">
        <w:rPr>
          <w:rFonts w:eastAsia="Times New Roman" w:cstheme="minorHAnsi"/>
          <w:color w:val="000000"/>
        </w:rPr>
        <w:t xml:space="preserve">Jules à Campo Sport &amp; Bewegen is een eenmanszaak die actief is binnen het onderwijs en de jeugdbegeleiding. Onder de naam meester Jules ontwikkelt de organisatie podcasts </w:t>
      </w:r>
      <w:r w:rsidR="00833DC2" w:rsidRPr="008F2DD2">
        <w:rPr>
          <w:rFonts w:eastAsia="Times New Roman" w:cstheme="minorHAnsi"/>
          <w:color w:val="000000"/>
        </w:rPr>
        <w:t>met</w:t>
      </w:r>
      <w:r w:rsidRPr="00BD0333">
        <w:rPr>
          <w:rFonts w:eastAsia="Times New Roman" w:cstheme="minorHAnsi"/>
          <w:color w:val="000000"/>
        </w:rPr>
        <w:t xml:space="preserve"> kinderen. Daarnaast biedt Jules à Campo ook gymactiviteiten aan voor scholen</w:t>
      </w:r>
      <w:r w:rsidR="00833DC2" w:rsidRPr="008F2DD2">
        <w:rPr>
          <w:rFonts w:eastAsia="Times New Roman" w:cstheme="minorHAnsi"/>
          <w:color w:val="000000"/>
        </w:rPr>
        <w:t>.</w:t>
      </w:r>
    </w:p>
    <w:p w14:paraId="5EC34649" w14:textId="08BDEFC3" w:rsidR="00BD0333" w:rsidRPr="00BD0333" w:rsidRDefault="00BD0333" w:rsidP="00F97C28">
      <w:pPr>
        <w:spacing w:beforeAutospacing="1" w:after="100" w:afterAutospacing="1"/>
        <w:rPr>
          <w:rFonts w:eastAsia="Times New Roman" w:cstheme="minorHAnsi"/>
          <w:color w:val="000000"/>
        </w:rPr>
      </w:pPr>
      <w:r w:rsidRPr="00BD0333">
        <w:rPr>
          <w:rFonts w:eastAsia="Times New Roman" w:cstheme="minorHAnsi"/>
          <w:color w:val="000000"/>
        </w:rPr>
        <w:t xml:space="preserve">De organisatie is actief in Nederland, met name in samenwerking met scholen en gezinnen in het </w:t>
      </w:r>
      <w:r w:rsidR="008C34E2">
        <w:rPr>
          <w:rFonts w:eastAsia="Times New Roman" w:cstheme="minorHAnsi"/>
          <w:color w:val="000000"/>
        </w:rPr>
        <w:t>(</w:t>
      </w:r>
      <w:r w:rsidRPr="00BD0333">
        <w:rPr>
          <w:rFonts w:eastAsia="Times New Roman" w:cstheme="minorHAnsi"/>
          <w:color w:val="000000"/>
        </w:rPr>
        <w:t>speciaal</w:t>
      </w:r>
      <w:r w:rsidRPr="008F2DD2">
        <w:rPr>
          <w:rFonts w:eastAsia="Times New Roman" w:cstheme="minorHAnsi"/>
          <w:color w:val="000000"/>
        </w:rPr>
        <w:t>)</w:t>
      </w:r>
      <w:r w:rsidRPr="00BD0333">
        <w:rPr>
          <w:rFonts w:eastAsia="Times New Roman" w:cstheme="minorHAnsi"/>
          <w:color w:val="000000"/>
        </w:rPr>
        <w:t xml:space="preserve"> basisonderwijs. In alle activiteiten staat het welzijn en de persoonlijke ontwikkeling van het kind centraal. Hierbij wordt zeer zorgvuldig omgegaan met privacy, toestemming en gegevensverwerking.</w:t>
      </w:r>
    </w:p>
    <w:p w14:paraId="0BA30ABC" w14:textId="77777777" w:rsidR="00F16D94" w:rsidRDefault="00F16D94" w:rsidP="00E146D2"/>
    <w:p w14:paraId="2CB282CC" w14:textId="651FA49A" w:rsidR="00D96FC4" w:rsidRDefault="005E650B" w:rsidP="005E650B">
      <w:pPr>
        <w:pStyle w:val="Kop2"/>
      </w:pPr>
      <w:bookmarkStart w:id="2" w:name="_Toc207975180"/>
      <w:r>
        <w:t>Afkortingen</w:t>
      </w:r>
      <w:bookmarkEnd w:id="2"/>
    </w:p>
    <w:p w14:paraId="09FA99C4" w14:textId="3D453952" w:rsidR="005E650B" w:rsidRDefault="005E650B" w:rsidP="005E650B">
      <w:r>
        <w:t>In dit document wordt soms een afkorting gebruikt. Hieronder de gebruikte afkorting en hun betekenis:</w:t>
      </w:r>
    </w:p>
    <w:p w14:paraId="17634917" w14:textId="0918080E" w:rsidR="005E650B" w:rsidRDefault="005E650B" w:rsidP="005E650B">
      <w:pPr>
        <w:tabs>
          <w:tab w:val="left" w:pos="1560"/>
        </w:tabs>
        <w:ind w:left="1560" w:hanging="1560"/>
      </w:pPr>
      <w:r>
        <w:t>BIV-Factoren</w:t>
      </w:r>
      <w:r>
        <w:tab/>
        <w:t>Beschikbaarheid, Integriteit en Vertrouwelijkheidsfactoren – de drie dimensies van informatiebeveiliging</w:t>
      </w:r>
    </w:p>
    <w:p w14:paraId="23B4DB07" w14:textId="22D66EBF" w:rsidR="005E650B" w:rsidRDefault="005E650B" w:rsidP="005E650B">
      <w:pPr>
        <w:tabs>
          <w:tab w:val="left" w:pos="1560"/>
        </w:tabs>
      </w:pPr>
      <w:r w:rsidRPr="005E650B">
        <w:t>P&amp;IB-beleid</w:t>
      </w:r>
      <w:r w:rsidRPr="005E650B">
        <w:tab/>
        <w:t>Privacy &amp; Informa</w:t>
      </w:r>
      <w:r>
        <w:t>tiebeveiligingsbeleid – dit document</w:t>
      </w:r>
    </w:p>
    <w:p w14:paraId="117DF65C" w14:textId="5C3C343C" w:rsidR="005E650B" w:rsidRPr="005E650B" w:rsidRDefault="005E650B" w:rsidP="005E650B">
      <w:pPr>
        <w:tabs>
          <w:tab w:val="left" w:pos="1560"/>
        </w:tabs>
        <w:ind w:left="1560" w:hanging="1560"/>
      </w:pPr>
      <w:r w:rsidRPr="005E650B">
        <w:t>PIA</w:t>
      </w:r>
      <w:r w:rsidRPr="005E650B">
        <w:tab/>
        <w:t xml:space="preserve">Privacy Impact Assessment – een analyse van de </w:t>
      </w:r>
      <w:r>
        <w:t xml:space="preserve">context, de rechtmatigheid en de </w:t>
      </w:r>
      <w:r w:rsidRPr="005E650B">
        <w:t>r</w:t>
      </w:r>
      <w:r>
        <w:t>isico’s van mogelijk risicovolle verwerkingen van persoonsgegevens.</w:t>
      </w:r>
    </w:p>
    <w:p w14:paraId="57508D12" w14:textId="77777777" w:rsidR="00011126" w:rsidRPr="00EE197F" w:rsidRDefault="00CF1241" w:rsidP="00EE197F">
      <w:pPr>
        <w:pStyle w:val="Kop1"/>
      </w:pPr>
      <w:bookmarkStart w:id="3" w:name="_Toc371679695"/>
      <w:bookmarkStart w:id="4" w:name="_Toc451777413"/>
      <w:bookmarkStart w:id="5" w:name="_Toc207975181"/>
      <w:r w:rsidRPr="00EE197F">
        <w:t>2</w:t>
      </w:r>
      <w:r w:rsidRPr="00EE197F">
        <w:tab/>
      </w:r>
      <w:r w:rsidR="00011126" w:rsidRPr="00EE197F">
        <w:t>Verantwoordelijkheid</w:t>
      </w:r>
      <w:bookmarkEnd w:id="3"/>
      <w:bookmarkEnd w:id="4"/>
      <w:bookmarkEnd w:id="5"/>
      <w:r w:rsidR="00011126" w:rsidRPr="00EE197F">
        <w:t xml:space="preserve"> </w:t>
      </w:r>
    </w:p>
    <w:p w14:paraId="4840D7E3" w14:textId="030D29FF" w:rsidR="00B4554F" w:rsidRDefault="00B4554F" w:rsidP="00011126">
      <w:r>
        <w:t>Omdat verstoringen in de informatiebeveiliging grote impact kunnen hebben op zowel de bedrijfsvoering als de continuïteit van</w:t>
      </w:r>
      <w:r w:rsidR="007F62B0">
        <w:t xml:space="preserve"> </w:t>
      </w:r>
      <w:r w:rsidR="007F62B0" w:rsidRPr="00BD0333">
        <w:rPr>
          <w:rFonts w:eastAsia="Times New Roman" w:cstheme="minorHAnsi"/>
          <w:color w:val="000000"/>
        </w:rPr>
        <w:t xml:space="preserve">Jules à Campo Sport &amp; </w:t>
      </w:r>
      <w:r w:rsidR="002330D9" w:rsidRPr="00BD0333">
        <w:rPr>
          <w:rFonts w:eastAsia="Times New Roman" w:cstheme="minorHAnsi"/>
          <w:color w:val="000000"/>
        </w:rPr>
        <w:t>Bewegen</w:t>
      </w:r>
      <w:r w:rsidR="002330D9">
        <w:t xml:space="preserve"> </w:t>
      </w:r>
      <w:proofErr w:type="gramStart"/>
      <w:r w:rsidR="002330D9">
        <w:t>alsmede</w:t>
      </w:r>
      <w:proofErr w:type="gramEnd"/>
      <w:r>
        <w:t xml:space="preserve"> op haar klanten, berust de eindverantwoordelijkheid voor </w:t>
      </w:r>
      <w:r w:rsidR="00C829E1">
        <w:t xml:space="preserve">dit onderwerp </w:t>
      </w:r>
      <w:r>
        <w:t>volledig bij de directie.</w:t>
      </w:r>
    </w:p>
    <w:p w14:paraId="7AA6EBF7" w14:textId="77777777" w:rsidR="00B4554F" w:rsidRDefault="00B4554F" w:rsidP="00011126"/>
    <w:p w14:paraId="70B74E06" w14:textId="77777777" w:rsidR="00CF1241" w:rsidRPr="00CF1241" w:rsidRDefault="00CF1241" w:rsidP="00EE197F">
      <w:pPr>
        <w:pStyle w:val="Kop1"/>
      </w:pPr>
      <w:bookmarkStart w:id="6" w:name="_Toc371679696"/>
      <w:bookmarkStart w:id="7" w:name="_Toc451777414"/>
      <w:bookmarkStart w:id="8" w:name="_Toc207975182"/>
      <w:r>
        <w:t>3</w:t>
      </w:r>
      <w:r>
        <w:tab/>
      </w:r>
      <w:r w:rsidRPr="00EE197F">
        <w:t>Toepassingsgebied</w:t>
      </w:r>
      <w:bookmarkEnd w:id="6"/>
      <w:bookmarkEnd w:id="7"/>
      <w:bookmarkEnd w:id="8"/>
    </w:p>
    <w:p w14:paraId="43394094" w14:textId="77777777" w:rsidR="00B4554F" w:rsidRDefault="00B4554F" w:rsidP="00CF1241">
      <w:r>
        <w:t>Dit beleid is van toepassing op:</w:t>
      </w:r>
    </w:p>
    <w:p w14:paraId="066F461C" w14:textId="44FA03B4" w:rsidR="00B4554F" w:rsidRDefault="00B4554F" w:rsidP="00B4554F">
      <w:pPr>
        <w:pStyle w:val="Lijstalinea"/>
        <w:numPr>
          <w:ilvl w:val="0"/>
          <w:numId w:val="12"/>
        </w:numPr>
      </w:pPr>
      <w:r>
        <w:t xml:space="preserve">Alle informatie die door </w:t>
      </w:r>
      <w:r w:rsidR="007F62B0" w:rsidRPr="00BD0333">
        <w:rPr>
          <w:rFonts w:eastAsia="Times New Roman" w:cstheme="minorHAnsi"/>
          <w:color w:val="000000"/>
        </w:rPr>
        <w:t>Jules à Campo Sport &amp; Bewegen </w:t>
      </w:r>
      <w:r>
        <w:t xml:space="preserve">op enigerlei wordt verwerkt in de zin van de </w:t>
      </w:r>
      <w:r w:rsidR="00C829E1">
        <w:t>AVG</w:t>
      </w:r>
    </w:p>
    <w:p w14:paraId="75E15990" w14:textId="77777777" w:rsidR="00B4554F" w:rsidRDefault="00B4554F" w:rsidP="00B4554F">
      <w:pPr>
        <w:pStyle w:val="Lijstalinea"/>
        <w:numPr>
          <w:ilvl w:val="0"/>
          <w:numId w:val="12"/>
        </w:numPr>
      </w:pPr>
      <w:r>
        <w:t>Alle contractuele en/of wettelijke verplichtingen die hiermee samenhangen.</w:t>
      </w:r>
    </w:p>
    <w:p w14:paraId="6135EEC2" w14:textId="77777777" w:rsidR="00B4554F" w:rsidRDefault="00B4554F" w:rsidP="00CF1241">
      <w:r>
        <w:t>Maatregelen voortvloeiend uit het beleid worden uitgevoerd door:</w:t>
      </w:r>
    </w:p>
    <w:p w14:paraId="6D1575A5" w14:textId="54045A0E" w:rsidR="00B4554F" w:rsidRDefault="00B4554F" w:rsidP="00B4554F">
      <w:pPr>
        <w:pStyle w:val="Lijstalinea"/>
        <w:numPr>
          <w:ilvl w:val="0"/>
          <w:numId w:val="12"/>
        </w:numPr>
      </w:pPr>
      <w:r>
        <w:t xml:space="preserve">Alle werknemers van </w:t>
      </w:r>
      <w:r w:rsidR="007F62B0" w:rsidRPr="00BD0333">
        <w:rPr>
          <w:rFonts w:eastAsia="Times New Roman" w:cstheme="minorHAnsi"/>
          <w:color w:val="000000"/>
        </w:rPr>
        <w:t>Jules à Campo Sport &amp; Bewegen </w:t>
      </w:r>
      <w:r w:rsidR="008378CD">
        <w:rPr>
          <w:rFonts w:eastAsia="Times New Roman" w:cstheme="minorHAnsi"/>
          <w:color w:val="000000"/>
        </w:rPr>
        <w:t>(niet van toepassing)</w:t>
      </w:r>
    </w:p>
    <w:p w14:paraId="6B4F2DBB" w14:textId="3B0B5B2C" w:rsidR="00B4554F" w:rsidRDefault="00B4554F" w:rsidP="00B4554F">
      <w:pPr>
        <w:pStyle w:val="Lijstalinea"/>
        <w:numPr>
          <w:ilvl w:val="0"/>
          <w:numId w:val="12"/>
        </w:numPr>
      </w:pPr>
      <w:r>
        <w:t xml:space="preserve">Derden die voor, namens en/of bij </w:t>
      </w:r>
      <w:r w:rsidR="007F62B0" w:rsidRPr="00BD0333">
        <w:rPr>
          <w:rFonts w:eastAsia="Times New Roman" w:cstheme="minorHAnsi"/>
          <w:color w:val="000000"/>
        </w:rPr>
        <w:t>Jules à Campo Sport &amp; Bewegen </w:t>
      </w:r>
      <w:r>
        <w:t>werkzaamheden verrichten.</w:t>
      </w:r>
    </w:p>
    <w:p w14:paraId="579A4343" w14:textId="77777777" w:rsidR="00CF1241" w:rsidRDefault="00CF1241" w:rsidP="00B4554F">
      <w:r w:rsidRPr="00295D28">
        <w:t xml:space="preserve"> </w:t>
      </w:r>
    </w:p>
    <w:p w14:paraId="54134392" w14:textId="1A662DFC" w:rsidR="00CF1241" w:rsidRPr="00E71AF9" w:rsidRDefault="00583DD7" w:rsidP="00204595">
      <w:pPr>
        <w:pStyle w:val="Kop2"/>
        <w:numPr>
          <w:ilvl w:val="1"/>
          <w:numId w:val="18"/>
        </w:numPr>
      </w:pPr>
      <w:bookmarkStart w:id="9" w:name="_Toc371679697"/>
      <w:bookmarkStart w:id="10" w:name="_Toc451777415"/>
      <w:bookmarkStart w:id="11" w:name="_Toc207975183"/>
      <w:r>
        <w:t>Verantwoordelijkheden</w:t>
      </w:r>
      <w:r w:rsidR="00CF1241" w:rsidRPr="00E71AF9">
        <w:t xml:space="preserve"> en reikwijdte van het beleid</w:t>
      </w:r>
      <w:bookmarkEnd w:id="9"/>
      <w:bookmarkEnd w:id="10"/>
      <w:bookmarkEnd w:id="11"/>
    </w:p>
    <w:p w14:paraId="021416E7" w14:textId="7122C3EA" w:rsidR="00B4554F" w:rsidRDefault="008378CD" w:rsidP="00CF1241">
      <w:r w:rsidRPr="00BD0333">
        <w:rPr>
          <w:rFonts w:eastAsia="Times New Roman" w:cstheme="minorHAnsi"/>
          <w:color w:val="000000"/>
        </w:rPr>
        <w:t>Jules à Campo Sport &amp; Bewegen </w:t>
      </w:r>
      <w:r w:rsidR="00D334EB">
        <w:t>is verantwoordelijk voor</w:t>
      </w:r>
      <w:r w:rsidR="00B4554F">
        <w:t>:</w:t>
      </w:r>
    </w:p>
    <w:p w14:paraId="5DF3AA50" w14:textId="08F408B6" w:rsidR="00204595" w:rsidRPr="00450B0D" w:rsidRDefault="00204595" w:rsidP="00204595">
      <w:pPr>
        <w:pStyle w:val="Lijstalinea"/>
        <w:numPr>
          <w:ilvl w:val="0"/>
          <w:numId w:val="12"/>
        </w:numPr>
        <w:rPr>
          <w:rFonts w:asciiTheme="majorHAnsi" w:hAnsiTheme="majorHAnsi" w:cstheme="majorHAnsi"/>
          <w:color w:val="000000" w:themeColor="text1"/>
        </w:rPr>
      </w:pPr>
      <w:r w:rsidRPr="00450B0D">
        <w:rPr>
          <w:rFonts w:asciiTheme="majorHAnsi" w:hAnsiTheme="majorHAnsi" w:cstheme="majorHAnsi"/>
          <w:color w:val="000000" w:themeColor="text1"/>
        </w:rPr>
        <w:t>Het zodanig organiseren en beveiligen van haar diensten en informatieprocessen dat:</w:t>
      </w:r>
    </w:p>
    <w:p w14:paraId="70F24D2A" w14:textId="3E0842B3" w:rsidR="0030085C" w:rsidRPr="0030085C" w:rsidRDefault="0030085C" w:rsidP="0030085C">
      <w:pPr>
        <w:pStyle w:val="Lijstalinea"/>
        <w:numPr>
          <w:ilvl w:val="1"/>
          <w:numId w:val="12"/>
        </w:numPr>
        <w:rPr>
          <w:rFonts w:cstheme="minorHAnsi"/>
        </w:rPr>
      </w:pPr>
      <w:r w:rsidRPr="0030085C">
        <w:rPr>
          <w:rFonts w:cstheme="minorHAnsi"/>
          <w:color w:val="000000"/>
        </w:rPr>
        <w:lastRenderedPageBreak/>
        <w:t>Haar klanten in staat worden gesteld te voldoen aan de voor hen geldende beveiligingsnormen.</w:t>
      </w:r>
    </w:p>
    <w:p w14:paraId="33F57196" w14:textId="3BE78A47" w:rsidR="00632C7F" w:rsidRDefault="00450B0D" w:rsidP="00632C7F">
      <w:pPr>
        <w:pStyle w:val="Lijstalinea"/>
        <w:numPr>
          <w:ilvl w:val="1"/>
          <w:numId w:val="12"/>
        </w:numPr>
      </w:pPr>
      <w:r>
        <w:t xml:space="preserve">Jules </w:t>
      </w:r>
      <w:r w:rsidR="007C630A">
        <w:t xml:space="preserve">à Campo Sport &amp; Bewegen </w:t>
      </w:r>
      <w:r w:rsidR="00632C7F">
        <w:t>haar diensten tegen acceptabele prijs kan aanbieden</w:t>
      </w:r>
    </w:p>
    <w:p w14:paraId="6907AD0D" w14:textId="260B4EC5" w:rsidR="005E78BA" w:rsidRPr="005E78BA" w:rsidRDefault="005E78BA" w:rsidP="005E78BA">
      <w:pPr>
        <w:pStyle w:val="Lijstalinea"/>
        <w:numPr>
          <w:ilvl w:val="1"/>
          <w:numId w:val="12"/>
        </w:numPr>
        <w:rPr>
          <w:rFonts w:cstheme="minorHAnsi"/>
        </w:rPr>
      </w:pPr>
      <w:r>
        <w:rPr>
          <w:rFonts w:cstheme="minorHAnsi"/>
          <w:color w:val="000000"/>
        </w:rPr>
        <w:t>P</w:t>
      </w:r>
      <w:r w:rsidRPr="005E78BA">
        <w:rPr>
          <w:rFonts w:cstheme="minorHAnsi"/>
          <w:color w:val="000000"/>
        </w:rPr>
        <w:t>ersoonlijke gegevens van cliënten en derden zo goed mogelijk worden beschermd tegen ongeautoriseerde toegang, wijziging of verwijdering.</w:t>
      </w:r>
    </w:p>
    <w:p w14:paraId="6A134468" w14:textId="49A9DC29" w:rsidR="00431362" w:rsidRDefault="00CB5369" w:rsidP="00B4554F">
      <w:pPr>
        <w:pStyle w:val="Lijstalinea"/>
        <w:numPr>
          <w:ilvl w:val="0"/>
          <w:numId w:val="12"/>
        </w:numPr>
      </w:pPr>
      <w:r>
        <w:t>Ervoor zorgen</w:t>
      </w:r>
      <w:r w:rsidR="00B4554F">
        <w:t xml:space="preserve"> dat </w:t>
      </w:r>
      <w:r w:rsidR="00632C7F">
        <w:t>derden, die worden ingeschakeld bij het beschikbaar</w:t>
      </w:r>
      <w:r>
        <w:t xml:space="preserve"> </w:t>
      </w:r>
      <w:r w:rsidR="00632C7F">
        <w:t>stellen van haar diensten, hier op geen enkele manier afbreuk aan kunnen doen.</w:t>
      </w:r>
    </w:p>
    <w:p w14:paraId="6F270FD0" w14:textId="77777777" w:rsidR="00431362" w:rsidRDefault="00431362" w:rsidP="00CF1241"/>
    <w:p w14:paraId="48969BFE" w14:textId="6BC5D709" w:rsidR="00CF1241" w:rsidRPr="00E71AF9" w:rsidRDefault="00CF1241" w:rsidP="00E71AF9">
      <w:pPr>
        <w:pStyle w:val="Kop2"/>
      </w:pPr>
      <w:bookmarkStart w:id="12" w:name="_Toc371679698"/>
      <w:bookmarkStart w:id="13" w:name="_Toc451777416"/>
      <w:bookmarkStart w:id="14" w:name="_Toc207975184"/>
      <w:r w:rsidRPr="00E71AF9">
        <w:t>3.2</w:t>
      </w:r>
      <w:r w:rsidR="0056679E">
        <w:t xml:space="preserve"> </w:t>
      </w:r>
      <w:r w:rsidRPr="00E71AF9">
        <w:t xml:space="preserve">Uitwerking van </w:t>
      </w:r>
      <w:r w:rsidR="00583DD7">
        <w:t>het</w:t>
      </w:r>
      <w:r w:rsidRPr="00E71AF9">
        <w:t xml:space="preserve"> beleid</w:t>
      </w:r>
      <w:bookmarkEnd w:id="12"/>
      <w:bookmarkEnd w:id="13"/>
      <w:bookmarkEnd w:id="14"/>
    </w:p>
    <w:p w14:paraId="062CAA89" w14:textId="16ED9E6C" w:rsidR="009A1753" w:rsidRDefault="009A1753" w:rsidP="00CF1241">
      <w:r>
        <w:t xml:space="preserve">Beveiligen van informatie, en het beschermen van privacy, wordt gedaan op basis van </w:t>
      </w:r>
      <w:r w:rsidR="00FA156D">
        <w:t>risicoanalyses</w:t>
      </w:r>
      <w:r>
        <w:t xml:space="preserve">. </w:t>
      </w:r>
      <w:r w:rsidR="00D71076">
        <w:t xml:space="preserve">Beveiligingsmaatregelen zijn alleen maar zinvol als er ook risico’s zijn waar deze maatregelen </w:t>
      </w:r>
      <w:r w:rsidR="006C4CDA">
        <w:t xml:space="preserve">positief effect op hebben. Vandaar dat het nodig is om minimaal één keer per jaar een </w:t>
      </w:r>
      <w:r w:rsidR="00FA156D">
        <w:t>risicoanalyse</w:t>
      </w:r>
      <w:r w:rsidR="006C4CDA">
        <w:t xml:space="preserve"> uit te voeren. Tijdens deze analyse wordt duidelijk waar nog maatregelen genomen moeten worden. Voor het uitvoeren van </w:t>
      </w:r>
      <w:r w:rsidR="00FA156D">
        <w:t>risicoanalyses</w:t>
      </w:r>
      <w:r w:rsidR="006C4CDA">
        <w:t xml:space="preserve"> </w:t>
      </w:r>
      <w:r w:rsidR="00D11F12">
        <w:t>zijn ook tools beschikbaar.</w:t>
      </w:r>
    </w:p>
    <w:p w14:paraId="618481FA" w14:textId="02B517D1" w:rsidR="00632C7F" w:rsidRDefault="00632C7F" w:rsidP="00CF1241">
      <w:r>
        <w:t>Dit beleid</w:t>
      </w:r>
      <w:r w:rsidR="00E8527F">
        <w:t>sdocument</w:t>
      </w:r>
      <w:r>
        <w:t xml:space="preserve"> eist dat er regelmatig </w:t>
      </w:r>
      <w:r w:rsidR="00E8527F">
        <w:t xml:space="preserve">(minstens één keer per jaar) </w:t>
      </w:r>
      <w:r>
        <w:t>risicoanalyses worden uitgevoerd</w:t>
      </w:r>
      <w:r w:rsidR="005E650B">
        <w:t xml:space="preserve"> op het gebied van privacybescherming en informatiebeveiliging</w:t>
      </w:r>
      <w:r>
        <w:t>. Op basis van de resultaten worden maatregelen door de directie vastgesteld. De maatregelen hebben als doel de risico’s tot een acceptabel niveau terug te brengen of te handhaven.</w:t>
      </w:r>
    </w:p>
    <w:p w14:paraId="785F6592" w14:textId="77777777" w:rsidR="005E650B" w:rsidRDefault="005E650B" w:rsidP="00CF1241"/>
    <w:p w14:paraId="1BA9CEFF" w14:textId="77777777" w:rsidR="00CF1241" w:rsidRPr="00E71AF9" w:rsidRDefault="00CF1241" w:rsidP="00E71AF9">
      <w:pPr>
        <w:pStyle w:val="Kop2"/>
      </w:pPr>
      <w:bookmarkStart w:id="15" w:name="_Toc371679699"/>
      <w:bookmarkStart w:id="16" w:name="_Toc451777417"/>
      <w:bookmarkStart w:id="17" w:name="_Toc207975185"/>
      <w:r w:rsidRPr="00E71AF9">
        <w:t>3.3</w:t>
      </w:r>
      <w:r w:rsidR="0056679E">
        <w:t xml:space="preserve"> </w:t>
      </w:r>
      <w:r w:rsidR="00583DD7">
        <w:t xml:space="preserve">Evaluatie </w:t>
      </w:r>
      <w:r w:rsidRPr="00E71AF9">
        <w:t>van het beleid</w:t>
      </w:r>
      <w:bookmarkEnd w:id="15"/>
      <w:bookmarkEnd w:id="16"/>
      <w:bookmarkEnd w:id="17"/>
    </w:p>
    <w:p w14:paraId="5C76BBC4" w14:textId="691EDDC2" w:rsidR="00632C7F" w:rsidRDefault="00FA156D" w:rsidP="00CF1241">
      <w:r>
        <w:t xml:space="preserve">Jules </w:t>
      </w:r>
      <w:r w:rsidR="006D2165">
        <w:t>à Campo Sport &amp; Bewegen</w:t>
      </w:r>
      <w:r w:rsidR="00632C7F">
        <w:t xml:space="preserve"> evalueert regelmatig zowel de implementatie als de naleving van het </w:t>
      </w:r>
      <w:r w:rsidR="005E650B">
        <w:t>P&amp;</w:t>
      </w:r>
      <w:r w:rsidR="00632C7F">
        <w:t xml:space="preserve">IB-beleid. </w:t>
      </w:r>
    </w:p>
    <w:p w14:paraId="520E31B5" w14:textId="77777777" w:rsidR="00632C7F" w:rsidRDefault="00632C7F" w:rsidP="00CF1241">
      <w:r>
        <w:t>De evaluatie wordt gecontroleerd, en het resultaat wordt aan de directie gerapporteerd.</w:t>
      </w:r>
    </w:p>
    <w:p w14:paraId="0595CEFD" w14:textId="77777777" w:rsidR="00632C7F" w:rsidRDefault="00583DD7" w:rsidP="00CF1241">
      <w:r>
        <w:t xml:space="preserve">Tevens </w:t>
      </w:r>
      <w:r w:rsidR="00632C7F">
        <w:t>worden de risico</w:t>
      </w:r>
      <w:r>
        <w:t>’</w:t>
      </w:r>
      <w:r w:rsidR="00632C7F">
        <w:t xml:space="preserve">s </w:t>
      </w:r>
      <w:r>
        <w:t xml:space="preserve">regelmatig opnieuw beoordeeld. Nieuwe wet- en regelgeving alsmede nieuwe ontwikkelingen binnen de organisatie worden hierin meegenomen. </w:t>
      </w:r>
    </w:p>
    <w:p w14:paraId="5F327868" w14:textId="77777777" w:rsidR="00583DD7" w:rsidRDefault="00583DD7" w:rsidP="00CF1241">
      <w:r>
        <w:t xml:space="preserve">Samen met de </w:t>
      </w:r>
      <w:r w:rsidR="00CF1241">
        <w:t xml:space="preserve">rapportage </w:t>
      </w:r>
      <w:r>
        <w:t xml:space="preserve">wordt </w:t>
      </w:r>
      <w:r w:rsidR="00CF1241">
        <w:t>ook een plan met verbetervoorstellen</w:t>
      </w:r>
      <w:r>
        <w:t xml:space="preserve"> opgesteld</w:t>
      </w:r>
      <w:r w:rsidR="00CF1241">
        <w:t xml:space="preserve">. </w:t>
      </w:r>
      <w:r>
        <w:t xml:space="preserve"> Er </w:t>
      </w:r>
      <w:r w:rsidR="00145BD7">
        <w:t xml:space="preserve">wordt gebruik gemaakt van de </w:t>
      </w:r>
      <w:hyperlink r:id="rId8" w:history="1">
        <w:r w:rsidR="00145BD7" w:rsidRPr="00145BD7">
          <w:rPr>
            <w:rStyle w:val="Hyperlink"/>
          </w:rPr>
          <w:t xml:space="preserve">Kwaliteitscirkel van </w:t>
        </w:r>
        <w:proofErr w:type="spellStart"/>
        <w:r w:rsidR="00145BD7" w:rsidRPr="00145BD7">
          <w:rPr>
            <w:rStyle w:val="Hyperlink"/>
          </w:rPr>
          <w:t>Deming</w:t>
        </w:r>
        <w:proofErr w:type="spellEnd"/>
      </w:hyperlink>
      <w:r>
        <w:t xml:space="preserve"> om een continue verbetering van het IB-beleid te waarborgen.</w:t>
      </w:r>
      <w:r w:rsidR="00CF1241">
        <w:t xml:space="preserve"> </w:t>
      </w:r>
    </w:p>
    <w:p w14:paraId="2E4205F9" w14:textId="77777777" w:rsidR="00CF1241" w:rsidRDefault="00583DD7" w:rsidP="00CF1241">
      <w:r>
        <w:t xml:space="preserve">Het onderstaande </w:t>
      </w:r>
      <w:r w:rsidR="00145BD7">
        <w:t xml:space="preserve">diagram </w:t>
      </w:r>
      <w:r>
        <w:t xml:space="preserve">verduidelijkt </w:t>
      </w:r>
      <w:r w:rsidR="00145BD7">
        <w:t>deze kwaliteitscirkel.</w:t>
      </w:r>
    </w:p>
    <w:p w14:paraId="35EBF348" w14:textId="61BEC4BB" w:rsidR="00F05B28" w:rsidRDefault="00CD2FBC" w:rsidP="00CF1241">
      <w:r>
        <w:rPr>
          <w:noProof/>
        </w:rPr>
        <w:lastRenderedPageBreak/>
        <w:drawing>
          <wp:inline distT="0" distB="0" distL="0" distR="0" wp14:anchorId="32D674D0" wp14:editId="098D9620">
            <wp:extent cx="5600700" cy="3716020"/>
            <wp:effectExtent l="0" t="0" r="0" b="50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8E15DE" w14:textId="77777777" w:rsidR="00536287" w:rsidRDefault="00536287" w:rsidP="00CF1241"/>
    <w:p w14:paraId="7D2B4765" w14:textId="33DD428A" w:rsidR="00536287" w:rsidRPr="00536287" w:rsidRDefault="00536287" w:rsidP="00536287">
      <w:pPr>
        <w:pStyle w:val="Kop2"/>
      </w:pPr>
      <w:bookmarkStart w:id="18" w:name="_Toc371679700"/>
      <w:bookmarkStart w:id="19" w:name="_Toc207975186"/>
      <w:r w:rsidRPr="00536287">
        <w:t xml:space="preserve">3.4 Rollen </w:t>
      </w:r>
      <w:r>
        <w:t xml:space="preserve">en verantwoordelijkheden </w:t>
      </w:r>
      <w:r w:rsidRPr="00536287">
        <w:t>voor het beleid</w:t>
      </w:r>
      <w:bookmarkEnd w:id="19"/>
    </w:p>
    <w:p w14:paraId="341E02DD" w14:textId="1612DB54" w:rsidR="00536287" w:rsidRDefault="00536287" w:rsidP="00536287">
      <w:r>
        <w:t>Binnen het beleid zijn er verschillende rollen aan te wijzen. In onderstaande tabel is een overzicht van de verschillende rollen, de bijbehorende verantwoordelijkheden, en de invulling van elke rol.</w:t>
      </w:r>
    </w:p>
    <w:tbl>
      <w:tblPr>
        <w:tblStyle w:val="Rastertabel4-Accent11"/>
        <w:tblW w:w="0" w:type="auto"/>
        <w:tblLook w:val="04A0" w:firstRow="1" w:lastRow="0" w:firstColumn="1" w:lastColumn="0" w:noHBand="0" w:noVBand="1"/>
      </w:tblPr>
      <w:tblGrid>
        <w:gridCol w:w="3014"/>
        <w:gridCol w:w="3044"/>
        <w:gridCol w:w="3004"/>
      </w:tblGrid>
      <w:tr w:rsidR="00536287" w14:paraId="30EA266F" w14:textId="77777777" w:rsidTr="00536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42AF6539" w14:textId="22520336" w:rsidR="00536287" w:rsidRDefault="00536287" w:rsidP="00536287">
            <w:r>
              <w:t>Rol</w:t>
            </w:r>
          </w:p>
        </w:tc>
        <w:tc>
          <w:tcPr>
            <w:tcW w:w="3071" w:type="dxa"/>
          </w:tcPr>
          <w:p w14:paraId="5DCB0FA0" w14:textId="62AA5DC4" w:rsidR="00536287" w:rsidRDefault="00536287" w:rsidP="00536287">
            <w:pPr>
              <w:cnfStyle w:val="100000000000" w:firstRow="1" w:lastRow="0" w:firstColumn="0" w:lastColumn="0" w:oddVBand="0" w:evenVBand="0" w:oddHBand="0" w:evenHBand="0" w:firstRowFirstColumn="0" w:firstRowLastColumn="0" w:lastRowFirstColumn="0" w:lastRowLastColumn="0"/>
            </w:pPr>
            <w:r>
              <w:t>Verantwoordelijkheden</w:t>
            </w:r>
          </w:p>
        </w:tc>
        <w:tc>
          <w:tcPr>
            <w:tcW w:w="3071" w:type="dxa"/>
          </w:tcPr>
          <w:p w14:paraId="522357BF" w14:textId="251B6BA7" w:rsidR="00536287" w:rsidRDefault="00536287" w:rsidP="00536287">
            <w:pPr>
              <w:cnfStyle w:val="100000000000" w:firstRow="1" w:lastRow="0" w:firstColumn="0" w:lastColumn="0" w:oddVBand="0" w:evenVBand="0" w:oddHBand="0" w:evenHBand="0" w:firstRowFirstColumn="0" w:firstRowLastColumn="0" w:lastRowFirstColumn="0" w:lastRowLastColumn="0"/>
            </w:pPr>
            <w:r>
              <w:t>Wie</w:t>
            </w:r>
          </w:p>
        </w:tc>
      </w:tr>
      <w:tr w:rsidR="00536287" w14:paraId="1C7E96CB" w14:textId="77777777" w:rsidTr="00536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21D14751" w14:textId="42FBBCA0" w:rsidR="00536287" w:rsidRDefault="00536287" w:rsidP="00536287">
            <w:r>
              <w:t>Directie</w:t>
            </w:r>
          </w:p>
        </w:tc>
        <w:tc>
          <w:tcPr>
            <w:tcW w:w="3071" w:type="dxa"/>
          </w:tcPr>
          <w:p w14:paraId="7F3265A9" w14:textId="211EF4DC" w:rsidR="00536287" w:rsidRDefault="00536287" w:rsidP="00536287">
            <w:pPr>
              <w:cnfStyle w:val="000000100000" w:firstRow="0" w:lastRow="0" w:firstColumn="0" w:lastColumn="0" w:oddVBand="0" w:evenVBand="0" w:oddHBand="1" w:evenHBand="0" w:firstRowFirstColumn="0" w:firstRowLastColumn="0" w:lastRowFirstColumn="0" w:lastRowLastColumn="0"/>
            </w:pPr>
            <w:r>
              <w:t>Vaststellen beleid</w:t>
            </w:r>
          </w:p>
          <w:p w14:paraId="3BA46594" w14:textId="47657285" w:rsidR="00536287" w:rsidRDefault="00536287" w:rsidP="00536287">
            <w:pPr>
              <w:cnfStyle w:val="000000100000" w:firstRow="0" w:lastRow="0" w:firstColumn="0" w:lastColumn="0" w:oddVBand="0" w:evenVBand="0" w:oddHBand="1" w:evenHBand="0" w:firstRowFirstColumn="0" w:firstRowLastColumn="0" w:lastRowFirstColumn="0" w:lastRowLastColumn="0"/>
            </w:pPr>
            <w:r>
              <w:t>Communiceren van nieuw beleid</w:t>
            </w:r>
          </w:p>
          <w:p w14:paraId="74A9C3D7" w14:textId="795A87F7" w:rsidR="00536287" w:rsidRDefault="00536287" w:rsidP="00536287">
            <w:pPr>
              <w:cnfStyle w:val="000000100000" w:firstRow="0" w:lastRow="0" w:firstColumn="0" w:lastColumn="0" w:oddVBand="0" w:evenVBand="0" w:oddHBand="1" w:evenHBand="0" w:firstRowFirstColumn="0" w:firstRowLastColumn="0" w:lastRowFirstColumn="0" w:lastRowLastColumn="0"/>
            </w:pPr>
            <w:r>
              <w:t>Bepalen aanpassingen beleid</w:t>
            </w:r>
          </w:p>
        </w:tc>
        <w:tc>
          <w:tcPr>
            <w:tcW w:w="3071" w:type="dxa"/>
          </w:tcPr>
          <w:p w14:paraId="2FCB1202" w14:textId="19CEF9F3" w:rsidR="00536287" w:rsidRDefault="00536287" w:rsidP="00536287">
            <w:pPr>
              <w:cnfStyle w:val="000000100000" w:firstRow="0" w:lastRow="0" w:firstColumn="0" w:lastColumn="0" w:oddVBand="0" w:evenVBand="0" w:oddHBand="1" w:evenHBand="0" w:firstRowFirstColumn="0" w:firstRowLastColumn="0" w:lastRowFirstColumn="0" w:lastRowLastColumn="0"/>
            </w:pPr>
            <w:r>
              <w:t>Directie</w:t>
            </w:r>
          </w:p>
        </w:tc>
      </w:tr>
      <w:tr w:rsidR="00536287" w14:paraId="674B6524" w14:textId="77777777" w:rsidTr="00536287">
        <w:tc>
          <w:tcPr>
            <w:cnfStyle w:val="001000000000" w:firstRow="0" w:lastRow="0" w:firstColumn="1" w:lastColumn="0" w:oddVBand="0" w:evenVBand="0" w:oddHBand="0" w:evenHBand="0" w:firstRowFirstColumn="0" w:firstRowLastColumn="0" w:lastRowFirstColumn="0" w:lastRowLastColumn="0"/>
            <w:tcW w:w="3070" w:type="dxa"/>
          </w:tcPr>
          <w:p w14:paraId="3F6BA8D6" w14:textId="1C44CACD" w:rsidR="00536287" w:rsidRDefault="00536287" w:rsidP="00536287">
            <w:r>
              <w:t>Privacy Officer</w:t>
            </w:r>
          </w:p>
        </w:tc>
        <w:tc>
          <w:tcPr>
            <w:tcW w:w="3071" w:type="dxa"/>
          </w:tcPr>
          <w:p w14:paraId="55EC1529" w14:textId="4437E756" w:rsidR="00536287" w:rsidRDefault="00536287" w:rsidP="00536287">
            <w:pPr>
              <w:cnfStyle w:val="000000000000" w:firstRow="0" w:lastRow="0" w:firstColumn="0" w:lastColumn="0" w:oddVBand="0" w:evenVBand="0" w:oddHBand="0" w:evenHBand="0" w:firstRowFirstColumn="0" w:firstRowLastColumn="0" w:lastRowFirstColumn="0" w:lastRowLastColumn="0"/>
            </w:pPr>
            <w:r>
              <w:t>Opstellen concept beleid</w:t>
            </w:r>
          </w:p>
          <w:p w14:paraId="06F7B710" w14:textId="77777777" w:rsidR="00536287" w:rsidRDefault="00536287" w:rsidP="00536287">
            <w:pPr>
              <w:cnfStyle w:val="000000000000" w:firstRow="0" w:lastRow="0" w:firstColumn="0" w:lastColumn="0" w:oddVBand="0" w:evenVBand="0" w:oddHBand="0" w:evenHBand="0" w:firstRowFirstColumn="0" w:firstRowLastColumn="0" w:lastRowFirstColumn="0" w:lastRowLastColumn="0"/>
            </w:pPr>
            <w:r>
              <w:t>Implementeren beleid</w:t>
            </w:r>
          </w:p>
          <w:p w14:paraId="2038F156" w14:textId="69B8A603" w:rsidR="00536287" w:rsidRDefault="00536287" w:rsidP="00536287">
            <w:pPr>
              <w:cnfStyle w:val="000000000000" w:firstRow="0" w:lastRow="0" w:firstColumn="0" w:lastColumn="0" w:oddVBand="0" w:evenVBand="0" w:oddHBand="0" w:evenHBand="0" w:firstRowFirstColumn="0" w:firstRowLastColumn="0" w:lastRowFirstColumn="0" w:lastRowLastColumn="0"/>
            </w:pPr>
            <w:r>
              <w:t>Ondersteuning bij toepassing</w:t>
            </w:r>
          </w:p>
        </w:tc>
        <w:tc>
          <w:tcPr>
            <w:tcW w:w="3071" w:type="dxa"/>
          </w:tcPr>
          <w:p w14:paraId="438F30AE" w14:textId="35C62981" w:rsidR="00536287" w:rsidRDefault="00923077" w:rsidP="00536287">
            <w:pPr>
              <w:cnfStyle w:val="000000000000" w:firstRow="0" w:lastRow="0" w:firstColumn="0" w:lastColumn="0" w:oddVBand="0" w:evenVBand="0" w:oddHBand="0" w:evenHBand="0" w:firstRowFirstColumn="0" w:firstRowLastColumn="0" w:lastRowFirstColumn="0" w:lastRowLastColumn="0"/>
            </w:pPr>
            <w:r>
              <w:t>N.V.T.</w:t>
            </w:r>
          </w:p>
        </w:tc>
      </w:tr>
      <w:tr w:rsidR="00536287" w14:paraId="73465D29" w14:textId="77777777" w:rsidTr="00536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5273FF6D" w14:textId="2A6E43C9" w:rsidR="00536287" w:rsidRDefault="00536287" w:rsidP="00536287">
            <w:r>
              <w:t>Interne auditor</w:t>
            </w:r>
          </w:p>
        </w:tc>
        <w:tc>
          <w:tcPr>
            <w:tcW w:w="3071" w:type="dxa"/>
          </w:tcPr>
          <w:p w14:paraId="07EEDB9B" w14:textId="76DA07F3" w:rsidR="00536287" w:rsidRDefault="00536287" w:rsidP="00536287">
            <w:pPr>
              <w:cnfStyle w:val="000000100000" w:firstRow="0" w:lastRow="0" w:firstColumn="0" w:lastColumn="0" w:oddVBand="0" w:evenVBand="0" w:oddHBand="1" w:evenHBand="0" w:firstRowFirstColumn="0" w:firstRowLastColumn="0" w:lastRowFirstColumn="0" w:lastRowLastColumn="0"/>
            </w:pPr>
            <w:r>
              <w:t>Controleren of het beleid:</w:t>
            </w:r>
          </w:p>
          <w:p w14:paraId="188AFA24" w14:textId="77777777" w:rsidR="00536287" w:rsidRDefault="00536287" w:rsidP="00536287">
            <w:pPr>
              <w:pStyle w:val="Lijstalinea"/>
              <w:numPr>
                <w:ilvl w:val="0"/>
                <w:numId w:val="17"/>
              </w:numPr>
              <w:cnfStyle w:val="000000100000" w:firstRow="0" w:lastRow="0" w:firstColumn="0" w:lastColumn="0" w:oddVBand="0" w:evenVBand="0" w:oddHBand="1" w:evenHBand="0" w:firstRowFirstColumn="0" w:firstRowLastColumn="0" w:lastRowFirstColumn="0" w:lastRowLastColumn="0"/>
            </w:pPr>
            <w:r>
              <w:t>In de praktijk wordt toegepast</w:t>
            </w:r>
          </w:p>
          <w:p w14:paraId="628C297D" w14:textId="77777777" w:rsidR="00536287" w:rsidRDefault="00536287" w:rsidP="00536287">
            <w:pPr>
              <w:pStyle w:val="Lijstalinea"/>
              <w:numPr>
                <w:ilvl w:val="0"/>
                <w:numId w:val="17"/>
              </w:numPr>
              <w:cnfStyle w:val="000000100000" w:firstRow="0" w:lastRow="0" w:firstColumn="0" w:lastColumn="0" w:oddVBand="0" w:evenVBand="0" w:oddHBand="1" w:evenHBand="0" w:firstRowFirstColumn="0" w:firstRowLastColumn="0" w:lastRowFirstColumn="0" w:lastRowLastColumn="0"/>
            </w:pPr>
            <w:r>
              <w:t>Bijdraagt aan gewenste doelstellingen</w:t>
            </w:r>
          </w:p>
          <w:p w14:paraId="471AE146" w14:textId="21EFD43F" w:rsidR="000749B5" w:rsidRDefault="000749B5" w:rsidP="000749B5">
            <w:pPr>
              <w:cnfStyle w:val="000000100000" w:firstRow="0" w:lastRow="0" w:firstColumn="0" w:lastColumn="0" w:oddVBand="0" w:evenVBand="0" w:oddHBand="1" w:evenHBand="0" w:firstRowFirstColumn="0" w:firstRowLastColumn="0" w:lastRowFirstColumn="0" w:lastRowLastColumn="0"/>
            </w:pPr>
            <w:r>
              <w:t>Verslag uitbrengen aan de directie</w:t>
            </w:r>
          </w:p>
        </w:tc>
        <w:tc>
          <w:tcPr>
            <w:tcW w:w="3071" w:type="dxa"/>
          </w:tcPr>
          <w:p w14:paraId="6D410AC0" w14:textId="0A525643" w:rsidR="00536287" w:rsidRDefault="00D37E5A" w:rsidP="00536287">
            <w:pPr>
              <w:cnfStyle w:val="000000100000" w:firstRow="0" w:lastRow="0" w:firstColumn="0" w:lastColumn="0" w:oddVBand="0" w:evenVBand="0" w:oddHBand="1" w:evenHBand="0" w:firstRowFirstColumn="0" w:firstRowLastColumn="0" w:lastRowFirstColumn="0" w:lastRowLastColumn="0"/>
            </w:pPr>
            <w:r>
              <w:t>N.V.T.</w:t>
            </w:r>
          </w:p>
        </w:tc>
      </w:tr>
      <w:tr w:rsidR="00536287" w14:paraId="203ECDBB" w14:textId="77777777" w:rsidTr="00536287">
        <w:tc>
          <w:tcPr>
            <w:cnfStyle w:val="001000000000" w:firstRow="0" w:lastRow="0" w:firstColumn="1" w:lastColumn="0" w:oddVBand="0" w:evenVBand="0" w:oddHBand="0" w:evenHBand="0" w:firstRowFirstColumn="0" w:firstRowLastColumn="0" w:lastRowFirstColumn="0" w:lastRowLastColumn="0"/>
            <w:tcW w:w="3070" w:type="dxa"/>
          </w:tcPr>
          <w:p w14:paraId="6D70E002" w14:textId="5D30BE58" w:rsidR="00536287" w:rsidRDefault="005960F0" w:rsidP="00536287">
            <w:r>
              <w:t>Werknemer</w:t>
            </w:r>
          </w:p>
        </w:tc>
        <w:tc>
          <w:tcPr>
            <w:tcW w:w="3071" w:type="dxa"/>
          </w:tcPr>
          <w:p w14:paraId="2A91672A" w14:textId="77777777" w:rsidR="00536287" w:rsidRDefault="005960F0" w:rsidP="00536287">
            <w:pPr>
              <w:cnfStyle w:val="000000000000" w:firstRow="0" w:lastRow="0" w:firstColumn="0" w:lastColumn="0" w:oddVBand="0" w:evenVBand="0" w:oddHBand="0" w:evenHBand="0" w:firstRowFirstColumn="0" w:firstRowLastColumn="0" w:lastRowFirstColumn="0" w:lastRowLastColumn="0"/>
            </w:pPr>
            <w:r>
              <w:t>Voldoen aan het beleid</w:t>
            </w:r>
          </w:p>
          <w:p w14:paraId="1E4E9F25" w14:textId="26E8E30D" w:rsidR="005960F0" w:rsidRDefault="005960F0" w:rsidP="00536287">
            <w:pPr>
              <w:cnfStyle w:val="000000000000" w:firstRow="0" w:lastRow="0" w:firstColumn="0" w:lastColumn="0" w:oddVBand="0" w:evenVBand="0" w:oddHBand="0" w:evenHBand="0" w:firstRowFirstColumn="0" w:firstRowLastColumn="0" w:lastRowFirstColumn="0" w:lastRowLastColumn="0"/>
            </w:pPr>
            <w:r>
              <w:t>Aangeven als beleid mankement bevat (lijkt te bevatten)</w:t>
            </w:r>
          </w:p>
        </w:tc>
        <w:tc>
          <w:tcPr>
            <w:tcW w:w="3071" w:type="dxa"/>
          </w:tcPr>
          <w:p w14:paraId="493C1001" w14:textId="2CD8840C" w:rsidR="00536287" w:rsidRDefault="00D37E5A" w:rsidP="00536287">
            <w:pPr>
              <w:cnfStyle w:val="000000000000" w:firstRow="0" w:lastRow="0" w:firstColumn="0" w:lastColumn="0" w:oddVBand="0" w:evenVBand="0" w:oddHBand="0" w:evenHBand="0" w:firstRowFirstColumn="0" w:firstRowLastColumn="0" w:lastRowFirstColumn="0" w:lastRowLastColumn="0"/>
            </w:pPr>
            <w:r>
              <w:t>N.V.T.</w:t>
            </w:r>
          </w:p>
        </w:tc>
      </w:tr>
    </w:tbl>
    <w:p w14:paraId="639C41B0" w14:textId="77777777" w:rsidR="00EA74CE" w:rsidRDefault="00EA74CE" w:rsidP="00536287">
      <w:pPr>
        <w:rPr>
          <w:rStyle w:val="Subtielebenadrukking"/>
          <w:rFonts w:asciiTheme="majorHAnsi" w:eastAsiaTheme="majorEastAsia" w:hAnsiTheme="majorHAnsi" w:cstheme="majorBidi"/>
          <w:b/>
          <w:bCs/>
          <w:i w:val="0"/>
          <w:iCs w:val="0"/>
          <w:color w:val="2E74B5" w:themeColor="accent1" w:themeShade="BF"/>
          <w:sz w:val="28"/>
          <w:szCs w:val="32"/>
        </w:rPr>
      </w:pPr>
    </w:p>
    <w:p w14:paraId="6FE29017" w14:textId="77777777" w:rsidR="00536287" w:rsidRDefault="00536287">
      <w:pPr>
        <w:rPr>
          <w:rStyle w:val="Subtielebenadrukking"/>
          <w:i w:val="0"/>
          <w:iCs w:val="0"/>
          <w:caps/>
          <w:color w:val="2E74B5" w:themeColor="accent1" w:themeShade="BF"/>
          <w:spacing w:val="15"/>
          <w:sz w:val="22"/>
          <w:szCs w:val="32"/>
        </w:rPr>
      </w:pPr>
      <w:bookmarkStart w:id="20" w:name="_Toc451777418"/>
      <w:r>
        <w:rPr>
          <w:rStyle w:val="Subtielebenadrukking"/>
          <w:i w:val="0"/>
          <w:iCs w:val="0"/>
          <w:color w:val="2E74B5" w:themeColor="accent1" w:themeShade="BF"/>
          <w:szCs w:val="32"/>
        </w:rPr>
        <w:br w:type="page"/>
      </w:r>
    </w:p>
    <w:p w14:paraId="025E0744" w14:textId="659A6A08" w:rsidR="00CF1241" w:rsidRDefault="00CF1241" w:rsidP="00F05B28">
      <w:pPr>
        <w:pStyle w:val="Kop1"/>
        <w:rPr>
          <w:rStyle w:val="Subtielebenadrukking"/>
          <w:i w:val="0"/>
          <w:iCs w:val="0"/>
          <w:color w:val="2E74B5" w:themeColor="accent1" w:themeShade="BF"/>
          <w:szCs w:val="32"/>
        </w:rPr>
      </w:pPr>
      <w:bookmarkStart w:id="21" w:name="_Toc207975187"/>
      <w:r w:rsidRPr="00F05B28">
        <w:rPr>
          <w:rStyle w:val="Subtielebenadrukking"/>
          <w:i w:val="0"/>
          <w:iCs w:val="0"/>
          <w:color w:val="2E74B5" w:themeColor="accent1" w:themeShade="BF"/>
          <w:szCs w:val="32"/>
        </w:rPr>
        <w:lastRenderedPageBreak/>
        <w:t>4</w:t>
      </w:r>
      <w:r w:rsidRPr="00F05B28">
        <w:rPr>
          <w:rStyle w:val="Subtielebenadrukking"/>
          <w:i w:val="0"/>
          <w:iCs w:val="0"/>
          <w:color w:val="2E74B5" w:themeColor="accent1" w:themeShade="BF"/>
          <w:szCs w:val="32"/>
        </w:rPr>
        <w:tab/>
        <w:t>Beleidsuitgangspunten</w:t>
      </w:r>
      <w:bookmarkEnd w:id="18"/>
      <w:bookmarkEnd w:id="20"/>
      <w:bookmarkEnd w:id="21"/>
    </w:p>
    <w:p w14:paraId="6C49735F" w14:textId="504E5622" w:rsidR="00B3414F" w:rsidRPr="00B3414F" w:rsidRDefault="00B3414F" w:rsidP="00B3414F">
      <w:pPr>
        <w:pStyle w:val="Kop2"/>
      </w:pPr>
      <w:bookmarkStart w:id="22" w:name="_Toc451777419"/>
      <w:bookmarkStart w:id="23" w:name="_Toc207975188"/>
      <w:r>
        <w:t xml:space="preserve">4.1 Doelstellingen </w:t>
      </w:r>
      <w:r w:rsidR="00060FB0">
        <w:t xml:space="preserve">Privacy &amp; </w:t>
      </w:r>
      <w:r>
        <w:t>Informatiebeveiliging</w:t>
      </w:r>
      <w:bookmarkEnd w:id="22"/>
      <w:bookmarkEnd w:id="23"/>
    </w:p>
    <w:p w14:paraId="58DC0224" w14:textId="4A94294A" w:rsidR="00B643A6" w:rsidRDefault="00B3414F" w:rsidP="00B643A6">
      <w:pPr>
        <w:rPr>
          <w:rStyle w:val="Subtielebenadrukking"/>
          <w:i w:val="0"/>
          <w:color w:val="auto"/>
        </w:rPr>
      </w:pPr>
      <w:r w:rsidRPr="00B643A6">
        <w:rPr>
          <w:rStyle w:val="Subtielebenadrukking"/>
          <w:i w:val="0"/>
          <w:iCs w:val="0"/>
          <w:color w:val="auto"/>
        </w:rPr>
        <w:t xml:space="preserve">De directie </w:t>
      </w:r>
      <w:r w:rsidR="00B643A6" w:rsidRPr="00B643A6">
        <w:rPr>
          <w:rStyle w:val="Subtielebenadrukking"/>
          <w:i w:val="0"/>
          <w:iCs w:val="0"/>
          <w:color w:val="auto"/>
        </w:rPr>
        <w:t>ziet</w:t>
      </w:r>
      <w:r w:rsidR="00060FB0">
        <w:rPr>
          <w:rStyle w:val="Subtielebenadrukking"/>
          <w:i w:val="0"/>
          <w:iCs w:val="0"/>
          <w:color w:val="auto"/>
        </w:rPr>
        <w:t xml:space="preserve"> Privacy &amp;</w:t>
      </w:r>
      <w:r w:rsidR="00B643A6" w:rsidRPr="00B643A6">
        <w:rPr>
          <w:rStyle w:val="Subtielebenadrukking"/>
          <w:i w:val="0"/>
          <w:iCs w:val="0"/>
          <w:color w:val="auto"/>
        </w:rPr>
        <w:t xml:space="preserve"> </w:t>
      </w:r>
      <w:r w:rsidR="00B643A6" w:rsidRPr="00B643A6">
        <w:rPr>
          <w:rStyle w:val="Subtielebenadrukking"/>
          <w:i w:val="0"/>
          <w:color w:val="auto"/>
        </w:rPr>
        <w:t xml:space="preserve">Informatiebeveiliging </w:t>
      </w:r>
      <w:r w:rsidR="00B643A6">
        <w:rPr>
          <w:rStyle w:val="Subtielebenadrukking"/>
          <w:i w:val="0"/>
          <w:color w:val="auto"/>
        </w:rPr>
        <w:t>als</w:t>
      </w:r>
      <w:r w:rsidR="00B643A6" w:rsidRPr="00B643A6">
        <w:rPr>
          <w:rStyle w:val="Subtielebenadrukking"/>
          <w:i w:val="0"/>
          <w:color w:val="auto"/>
        </w:rPr>
        <w:t xml:space="preserve"> het geheel van preventieve, </w:t>
      </w:r>
      <w:proofErr w:type="spellStart"/>
      <w:r w:rsidR="00B643A6" w:rsidRPr="00B643A6">
        <w:rPr>
          <w:rStyle w:val="Subtielebenadrukking"/>
          <w:i w:val="0"/>
          <w:color w:val="auto"/>
        </w:rPr>
        <w:t>detectieve</w:t>
      </w:r>
      <w:proofErr w:type="spellEnd"/>
      <w:r w:rsidR="00B643A6" w:rsidRPr="00B643A6">
        <w:rPr>
          <w:rStyle w:val="Subtielebenadrukking"/>
          <w:i w:val="0"/>
          <w:color w:val="auto"/>
        </w:rPr>
        <w:t>, repressieve en correctieve maatregelen alsmede procedures en processen, die de beschikbaarheid, vertrouwelijkheid en integriteit van alle vormen van informatie binnen een organisatie garanderen</w:t>
      </w:r>
      <w:r w:rsidR="00B643A6">
        <w:rPr>
          <w:rStyle w:val="Subtielebenadrukking"/>
          <w:i w:val="0"/>
          <w:color w:val="auto"/>
        </w:rPr>
        <w:t>.</w:t>
      </w:r>
    </w:p>
    <w:p w14:paraId="0B4B0EF3" w14:textId="5D8237A0" w:rsidR="00B643A6" w:rsidRDefault="00B643A6" w:rsidP="00B643A6">
      <w:pPr>
        <w:rPr>
          <w:rStyle w:val="Subtielebenadrukking"/>
          <w:i w:val="0"/>
          <w:color w:val="auto"/>
        </w:rPr>
      </w:pPr>
      <w:r>
        <w:rPr>
          <w:rStyle w:val="Subtielebenadrukking"/>
          <w:i w:val="0"/>
          <w:color w:val="auto"/>
        </w:rPr>
        <w:t xml:space="preserve">De directie stelt zich in algemene zin de volgende </w:t>
      </w:r>
      <w:r w:rsidR="00060FB0">
        <w:rPr>
          <w:rStyle w:val="Subtielebenadrukking"/>
          <w:i w:val="0"/>
          <w:color w:val="auto"/>
        </w:rPr>
        <w:t>beveiligings</w:t>
      </w:r>
      <w:r w:rsidRPr="00B643A6">
        <w:rPr>
          <w:rStyle w:val="Subtielebenadrukking"/>
          <w:i w:val="0"/>
          <w:color w:val="auto"/>
        </w:rPr>
        <w:t>doel</w:t>
      </w:r>
      <w:r>
        <w:rPr>
          <w:rStyle w:val="Subtielebenadrukking"/>
          <w:i w:val="0"/>
          <w:color w:val="auto"/>
        </w:rPr>
        <w:t>en:</w:t>
      </w:r>
    </w:p>
    <w:p w14:paraId="59893B05" w14:textId="7C306084" w:rsidR="00B643A6" w:rsidRDefault="00B643A6" w:rsidP="006E052C">
      <w:pPr>
        <w:pStyle w:val="Lijstalinea"/>
        <w:numPr>
          <w:ilvl w:val="0"/>
          <w:numId w:val="10"/>
        </w:numPr>
        <w:rPr>
          <w:rStyle w:val="Subtielebenadrukking"/>
          <w:i w:val="0"/>
          <w:color w:val="auto"/>
        </w:rPr>
      </w:pPr>
      <w:r>
        <w:rPr>
          <w:rStyle w:val="Subtielebenadrukking"/>
          <w:i w:val="0"/>
          <w:color w:val="auto"/>
        </w:rPr>
        <w:t xml:space="preserve">Het waarborgen van </w:t>
      </w:r>
      <w:r w:rsidRPr="00B643A6">
        <w:rPr>
          <w:rStyle w:val="Subtielebenadrukking"/>
          <w:i w:val="0"/>
          <w:color w:val="auto"/>
        </w:rPr>
        <w:t>de continuïteit</w:t>
      </w:r>
      <w:r>
        <w:rPr>
          <w:rStyle w:val="Subtielebenadrukking"/>
          <w:i w:val="0"/>
          <w:color w:val="auto"/>
        </w:rPr>
        <w:t>, de integriteit</w:t>
      </w:r>
      <w:r w:rsidRPr="00B643A6">
        <w:rPr>
          <w:rStyle w:val="Subtielebenadrukking"/>
          <w:i w:val="0"/>
          <w:color w:val="auto"/>
        </w:rPr>
        <w:t xml:space="preserve"> </w:t>
      </w:r>
      <w:r>
        <w:rPr>
          <w:rStyle w:val="Subtielebenadrukking"/>
          <w:i w:val="0"/>
          <w:color w:val="auto"/>
        </w:rPr>
        <w:t xml:space="preserve">en de vertrouwelijkheid </w:t>
      </w:r>
      <w:r w:rsidRPr="00B643A6">
        <w:rPr>
          <w:rStyle w:val="Subtielebenadrukking"/>
          <w:i w:val="0"/>
          <w:color w:val="auto"/>
        </w:rPr>
        <w:t xml:space="preserve">van informatie en de informatievoorziening </w:t>
      </w:r>
      <w:r w:rsidR="005E650B">
        <w:rPr>
          <w:rStyle w:val="Subtielebenadrukking"/>
          <w:i w:val="0"/>
          <w:color w:val="auto"/>
        </w:rPr>
        <w:t>(bescherming van de BIV-factoren);</w:t>
      </w:r>
    </w:p>
    <w:p w14:paraId="00AA183F" w14:textId="65D679D6" w:rsidR="005B1D36" w:rsidRDefault="00B643A6" w:rsidP="006E052C">
      <w:pPr>
        <w:pStyle w:val="Lijstalinea"/>
        <w:numPr>
          <w:ilvl w:val="0"/>
          <w:numId w:val="10"/>
        </w:numPr>
        <w:rPr>
          <w:rStyle w:val="Subtielebenadrukking"/>
          <w:i w:val="0"/>
          <w:iCs w:val="0"/>
          <w:color w:val="auto"/>
        </w:rPr>
      </w:pPr>
      <w:r w:rsidRPr="00B643A6">
        <w:rPr>
          <w:rStyle w:val="Subtielebenadrukking"/>
          <w:i w:val="0"/>
          <w:color w:val="auto"/>
        </w:rPr>
        <w:t>Het beperken van de eventuele gevolgen van beveiligingsincidenten tot een acceptabel, vooraf bepaald niveau</w:t>
      </w:r>
      <w:r w:rsidR="005E650B">
        <w:rPr>
          <w:rStyle w:val="Subtielebenadrukking"/>
          <w:i w:val="0"/>
          <w:color w:val="auto"/>
        </w:rPr>
        <w:t>;</w:t>
      </w:r>
    </w:p>
    <w:p w14:paraId="1870CBCE" w14:textId="738DD364" w:rsidR="00842785" w:rsidRDefault="00842785" w:rsidP="006E052C">
      <w:pPr>
        <w:pStyle w:val="Lijstalinea"/>
        <w:numPr>
          <w:ilvl w:val="0"/>
          <w:numId w:val="10"/>
        </w:numPr>
        <w:rPr>
          <w:rStyle w:val="Subtielebenadrukking"/>
          <w:i w:val="0"/>
          <w:iCs w:val="0"/>
          <w:color w:val="auto"/>
        </w:rPr>
      </w:pPr>
      <w:r>
        <w:rPr>
          <w:rStyle w:val="Subtielebenadrukking"/>
          <w:i w:val="0"/>
          <w:iCs w:val="0"/>
          <w:color w:val="auto"/>
        </w:rPr>
        <w:t xml:space="preserve">Het bewust maken en houden van het personeel van het belang van </w:t>
      </w:r>
      <w:r w:rsidR="00060FB0">
        <w:rPr>
          <w:rStyle w:val="Subtielebenadrukking"/>
          <w:i w:val="0"/>
          <w:iCs w:val="0"/>
          <w:color w:val="auto"/>
        </w:rPr>
        <w:t>privacy &amp; informatiebeveiliging.</w:t>
      </w:r>
    </w:p>
    <w:p w14:paraId="3A476A0A" w14:textId="22F3A435" w:rsidR="00B643A6" w:rsidRDefault="00B643A6" w:rsidP="00B643A6"/>
    <w:p w14:paraId="60BBDC8E" w14:textId="77777777" w:rsidR="000963FA" w:rsidRDefault="000963FA" w:rsidP="000963FA">
      <w:pPr>
        <w:pStyle w:val="Kop3"/>
      </w:pPr>
      <w:bookmarkStart w:id="24" w:name="_Toc207975189"/>
      <w:r>
        <w:t>BIV factoren</w:t>
      </w:r>
      <w:bookmarkEnd w:id="24"/>
    </w:p>
    <w:p w14:paraId="4E34E0DF" w14:textId="77777777" w:rsidR="00D36CDD" w:rsidRDefault="00D36CDD" w:rsidP="00255FE7">
      <w:r w:rsidRPr="005C3C1C">
        <w:rPr>
          <w:rStyle w:val="Zwaar"/>
          <w:rFonts w:eastAsia="Times New Roman" w:cstheme="minorHAnsi"/>
          <w:b w:val="0"/>
          <w:bCs w:val="0"/>
        </w:rPr>
        <w:t xml:space="preserve">Dit beleid </w:t>
      </w:r>
      <w:r w:rsidR="00855E68" w:rsidRPr="005C3C1C">
        <w:rPr>
          <w:rStyle w:val="Zwaar"/>
          <w:rFonts w:eastAsia="Times New Roman" w:cstheme="minorHAnsi"/>
          <w:b w:val="0"/>
          <w:bCs w:val="0"/>
        </w:rPr>
        <w:t>biedt uitgangspunten met betrekking tot de vertrouwelijkheid, integriteit en beschikbaarheid van de</w:t>
      </w:r>
      <w:r w:rsidR="00855E68" w:rsidRPr="005320C8">
        <w:t xml:space="preserve"> informatievoorziening</w:t>
      </w:r>
      <w:r>
        <w:t xml:space="preserve">. Deze dient </w:t>
      </w:r>
      <w:r w:rsidR="00855E68" w:rsidRPr="005320C8">
        <w:t xml:space="preserve">te </w:t>
      </w:r>
      <w:r>
        <w:t xml:space="preserve">worden </w:t>
      </w:r>
      <w:r w:rsidR="00855E68" w:rsidRPr="005320C8">
        <w:t>bescherm</w:t>
      </w:r>
      <w:r>
        <w:t>d</w:t>
      </w:r>
      <w:r w:rsidR="00855E68" w:rsidRPr="005320C8">
        <w:t xml:space="preserve"> tegen </w:t>
      </w:r>
      <w:r w:rsidR="00855E68">
        <w:t>interne en externe bedreigingen</w:t>
      </w:r>
      <w:r w:rsidR="00855E68" w:rsidRPr="005320C8">
        <w:t>.</w:t>
      </w:r>
      <w:r w:rsidR="00855E68">
        <w:t xml:space="preserve"> </w:t>
      </w:r>
    </w:p>
    <w:p w14:paraId="220930B8" w14:textId="6B48FD52" w:rsidR="00855E68" w:rsidRPr="005320C8" w:rsidRDefault="00D36CDD" w:rsidP="00255FE7">
      <w:r>
        <w:t>Hiervoor worden de volgende concrete doelstellingen geformuleerd:</w:t>
      </w:r>
    </w:p>
    <w:p w14:paraId="559EC35B" w14:textId="77777777" w:rsidR="00B3414F" w:rsidRDefault="00B3414F" w:rsidP="00255FE7">
      <w:pPr>
        <w:pStyle w:val="Geenafstand"/>
        <w:spacing w:line="276" w:lineRule="auto"/>
        <w:rPr>
          <w:i/>
        </w:rPr>
      </w:pPr>
      <w:r w:rsidRPr="000E6865">
        <w:rPr>
          <w:i/>
        </w:rPr>
        <w:t>Vertrouwelijkheid</w:t>
      </w:r>
    </w:p>
    <w:p w14:paraId="46B962F5" w14:textId="0AC4F33D" w:rsidR="00FE60F4" w:rsidRDefault="008A0163" w:rsidP="00255FE7">
      <w:pPr>
        <w:pStyle w:val="Geenafstand"/>
        <w:spacing w:line="276" w:lineRule="auto"/>
      </w:pPr>
      <w:r>
        <w:t>De volgende doelen worden gesteld op het gebied van Vertrouwelijkheid:</w:t>
      </w:r>
    </w:p>
    <w:p w14:paraId="1EC844A7" w14:textId="19C6385D" w:rsidR="009C34C0" w:rsidRPr="005C3C1C" w:rsidRDefault="009C34C0" w:rsidP="00255FE7">
      <w:pPr>
        <w:pStyle w:val="Normaalweb"/>
        <w:numPr>
          <w:ilvl w:val="0"/>
          <w:numId w:val="10"/>
        </w:numPr>
        <w:spacing w:line="276" w:lineRule="auto"/>
        <w:rPr>
          <w:rFonts w:asciiTheme="minorHAnsi" w:hAnsiTheme="minorHAnsi" w:cstheme="minorHAnsi"/>
          <w:sz w:val="20"/>
          <w:szCs w:val="20"/>
        </w:rPr>
      </w:pPr>
      <w:r w:rsidRPr="005C3C1C">
        <w:rPr>
          <w:rFonts w:asciiTheme="minorHAnsi" w:hAnsiTheme="minorHAnsi" w:cstheme="minorHAnsi"/>
          <w:sz w:val="20"/>
          <w:szCs w:val="20"/>
        </w:rPr>
        <w:t>Vanaf</w:t>
      </w:r>
      <w:r w:rsidRPr="005C3C1C">
        <w:rPr>
          <w:rStyle w:val="apple-converted-space"/>
          <w:rFonts w:asciiTheme="minorHAnsi" w:hAnsiTheme="minorHAnsi" w:cstheme="minorHAnsi"/>
          <w:sz w:val="20"/>
          <w:szCs w:val="20"/>
        </w:rPr>
        <w:t> </w:t>
      </w:r>
      <w:r w:rsidRPr="005C3C1C">
        <w:rPr>
          <w:rStyle w:val="Zwaar"/>
          <w:rFonts w:asciiTheme="minorHAnsi" w:hAnsiTheme="minorHAnsi" w:cstheme="minorHAnsi"/>
          <w:b w:val="0"/>
          <w:bCs w:val="0"/>
          <w:sz w:val="20"/>
          <w:szCs w:val="20"/>
        </w:rPr>
        <w:t>juli 2025</w:t>
      </w:r>
      <w:r w:rsidRPr="005C3C1C">
        <w:rPr>
          <w:rStyle w:val="apple-converted-space"/>
          <w:rFonts w:asciiTheme="minorHAnsi" w:hAnsiTheme="minorHAnsi" w:cstheme="minorHAnsi"/>
          <w:sz w:val="20"/>
          <w:szCs w:val="20"/>
        </w:rPr>
        <w:t> </w:t>
      </w:r>
      <w:r w:rsidRPr="005C3C1C">
        <w:rPr>
          <w:rFonts w:asciiTheme="minorHAnsi" w:hAnsiTheme="minorHAnsi" w:cstheme="minorHAnsi"/>
          <w:sz w:val="20"/>
          <w:szCs w:val="20"/>
        </w:rPr>
        <w:t>wordt bij toegang tot alle systemen met persoonsgegevens gebruikgemaakt van</w:t>
      </w:r>
      <w:r w:rsidRPr="005C3C1C">
        <w:rPr>
          <w:rStyle w:val="apple-converted-space"/>
          <w:rFonts w:asciiTheme="minorHAnsi" w:hAnsiTheme="minorHAnsi" w:cstheme="minorHAnsi"/>
          <w:sz w:val="20"/>
          <w:szCs w:val="20"/>
        </w:rPr>
        <w:t> </w:t>
      </w:r>
      <w:proofErr w:type="spellStart"/>
      <w:r w:rsidRPr="005C3C1C">
        <w:rPr>
          <w:rStyle w:val="Zwaar"/>
          <w:rFonts w:asciiTheme="minorHAnsi" w:hAnsiTheme="minorHAnsi" w:cstheme="minorHAnsi"/>
          <w:b w:val="0"/>
          <w:bCs w:val="0"/>
          <w:sz w:val="20"/>
          <w:szCs w:val="20"/>
        </w:rPr>
        <w:t>multi</w:t>
      </w:r>
      <w:proofErr w:type="spellEnd"/>
      <w:r w:rsidRPr="005C3C1C">
        <w:rPr>
          <w:rStyle w:val="Zwaar"/>
          <w:rFonts w:asciiTheme="minorHAnsi" w:hAnsiTheme="minorHAnsi" w:cstheme="minorHAnsi"/>
          <w:b w:val="0"/>
          <w:bCs w:val="0"/>
          <w:sz w:val="20"/>
          <w:szCs w:val="20"/>
        </w:rPr>
        <w:t>-factor authenticatie</w:t>
      </w:r>
      <w:r w:rsidRPr="005C3C1C">
        <w:rPr>
          <w:rStyle w:val="apple-converted-space"/>
          <w:rFonts w:asciiTheme="minorHAnsi" w:hAnsiTheme="minorHAnsi" w:cstheme="minorHAnsi"/>
          <w:sz w:val="20"/>
          <w:szCs w:val="20"/>
        </w:rPr>
        <w:t> </w:t>
      </w:r>
      <w:r w:rsidRPr="005C3C1C">
        <w:rPr>
          <w:rFonts w:asciiTheme="minorHAnsi" w:hAnsiTheme="minorHAnsi" w:cstheme="minorHAnsi"/>
          <w:sz w:val="20"/>
          <w:szCs w:val="20"/>
        </w:rPr>
        <w:t>(bijv. wachtwoord + verificatie via telefoon).</w:t>
      </w:r>
    </w:p>
    <w:p w14:paraId="03FE8D05" w14:textId="59FE7DAB" w:rsidR="009C34C0" w:rsidRPr="005C3C1C" w:rsidRDefault="009C34C0" w:rsidP="00255FE7">
      <w:pPr>
        <w:pStyle w:val="Normaalweb"/>
        <w:numPr>
          <w:ilvl w:val="0"/>
          <w:numId w:val="10"/>
        </w:numPr>
        <w:spacing w:line="276" w:lineRule="auto"/>
        <w:rPr>
          <w:rFonts w:asciiTheme="minorHAnsi" w:hAnsiTheme="minorHAnsi" w:cstheme="minorHAnsi"/>
          <w:sz w:val="20"/>
          <w:szCs w:val="20"/>
        </w:rPr>
      </w:pPr>
      <w:r w:rsidRPr="005C3C1C">
        <w:rPr>
          <w:rStyle w:val="Zwaar"/>
          <w:rFonts w:asciiTheme="minorHAnsi" w:hAnsiTheme="minorHAnsi" w:cstheme="minorHAnsi"/>
          <w:b w:val="0"/>
          <w:bCs w:val="0"/>
          <w:sz w:val="20"/>
          <w:szCs w:val="20"/>
        </w:rPr>
        <w:t>Vertrouwelijke informatie wordt uitsluitend digitaal en versleuteld opgeslagen</w:t>
      </w:r>
      <w:r w:rsidRPr="005C3C1C">
        <w:rPr>
          <w:rStyle w:val="apple-converted-space"/>
          <w:rFonts w:asciiTheme="minorHAnsi" w:hAnsiTheme="minorHAnsi" w:cstheme="minorHAnsi"/>
          <w:sz w:val="20"/>
          <w:szCs w:val="20"/>
        </w:rPr>
        <w:t> </w:t>
      </w:r>
      <w:r w:rsidRPr="005C3C1C">
        <w:rPr>
          <w:rFonts w:asciiTheme="minorHAnsi" w:hAnsiTheme="minorHAnsi" w:cstheme="minorHAnsi"/>
          <w:sz w:val="20"/>
          <w:szCs w:val="20"/>
        </w:rPr>
        <w:t>(geen papieren dossiers tenzij tijdelijk en onder toezicht).</w:t>
      </w:r>
    </w:p>
    <w:p w14:paraId="57749DD4" w14:textId="6A599136" w:rsidR="009C34C0" w:rsidRPr="005C3C1C" w:rsidRDefault="009C34C0" w:rsidP="00255FE7">
      <w:pPr>
        <w:pStyle w:val="Normaalweb"/>
        <w:numPr>
          <w:ilvl w:val="0"/>
          <w:numId w:val="10"/>
        </w:numPr>
        <w:spacing w:line="276" w:lineRule="auto"/>
        <w:rPr>
          <w:rFonts w:asciiTheme="minorHAnsi" w:hAnsiTheme="minorHAnsi" w:cstheme="minorHAnsi"/>
          <w:sz w:val="20"/>
          <w:szCs w:val="20"/>
        </w:rPr>
      </w:pPr>
      <w:r w:rsidRPr="005C3C1C">
        <w:rPr>
          <w:rStyle w:val="Zwaar"/>
          <w:rFonts w:asciiTheme="minorHAnsi" w:hAnsiTheme="minorHAnsi" w:cstheme="minorHAnsi"/>
          <w:b w:val="0"/>
          <w:bCs w:val="0"/>
          <w:sz w:val="20"/>
          <w:szCs w:val="20"/>
        </w:rPr>
        <w:t>Toestemmingsformulieren en</w:t>
      </w:r>
      <w:r w:rsidRPr="005C3C1C">
        <w:rPr>
          <w:rStyle w:val="Zwaar"/>
          <w:rFonts w:asciiTheme="minorHAnsi" w:hAnsiTheme="minorHAnsi" w:cstheme="minorHAnsi"/>
          <w:sz w:val="20"/>
          <w:szCs w:val="20"/>
        </w:rPr>
        <w:t xml:space="preserve"> </w:t>
      </w:r>
      <w:r w:rsidRPr="005C3C1C">
        <w:rPr>
          <w:rStyle w:val="Zwaar"/>
          <w:rFonts w:asciiTheme="minorHAnsi" w:hAnsiTheme="minorHAnsi" w:cstheme="minorHAnsi"/>
          <w:b w:val="0"/>
          <w:bCs w:val="0"/>
          <w:sz w:val="20"/>
          <w:szCs w:val="20"/>
        </w:rPr>
        <w:t>stemopnames</w:t>
      </w:r>
      <w:r w:rsidRPr="005C3C1C">
        <w:rPr>
          <w:rStyle w:val="apple-converted-space"/>
          <w:rFonts w:asciiTheme="minorHAnsi" w:hAnsiTheme="minorHAnsi" w:cstheme="minorHAnsi"/>
          <w:sz w:val="20"/>
          <w:szCs w:val="20"/>
        </w:rPr>
        <w:t> </w:t>
      </w:r>
      <w:r w:rsidRPr="005C3C1C">
        <w:rPr>
          <w:rFonts w:asciiTheme="minorHAnsi" w:hAnsiTheme="minorHAnsi" w:cstheme="minorHAnsi"/>
          <w:sz w:val="20"/>
          <w:szCs w:val="20"/>
        </w:rPr>
        <w:t>worden beveiligd opgeslagen met beperkte toegang, en gedeeld via beveiligde communicatiekanalen.</w:t>
      </w:r>
    </w:p>
    <w:p w14:paraId="06D487DA" w14:textId="194D2BD1" w:rsidR="00FE60F4" w:rsidRDefault="009C34C0" w:rsidP="00255FE7">
      <w:pPr>
        <w:pStyle w:val="Normaalweb"/>
        <w:numPr>
          <w:ilvl w:val="0"/>
          <w:numId w:val="10"/>
        </w:numPr>
        <w:spacing w:line="276" w:lineRule="auto"/>
        <w:rPr>
          <w:rFonts w:asciiTheme="minorHAnsi" w:hAnsiTheme="minorHAnsi" w:cstheme="minorHAnsi"/>
          <w:sz w:val="20"/>
          <w:szCs w:val="20"/>
        </w:rPr>
      </w:pPr>
      <w:r w:rsidRPr="005C3C1C">
        <w:rPr>
          <w:rFonts w:asciiTheme="minorHAnsi" w:hAnsiTheme="minorHAnsi" w:cstheme="minorHAnsi"/>
          <w:sz w:val="20"/>
          <w:szCs w:val="20"/>
        </w:rPr>
        <w:t>E-mailcommunicatie met persoonsgegevens wordt alleen gevoerd via</w:t>
      </w:r>
      <w:r w:rsidRPr="005C3C1C">
        <w:rPr>
          <w:rStyle w:val="apple-converted-space"/>
          <w:rFonts w:asciiTheme="minorHAnsi" w:hAnsiTheme="minorHAnsi" w:cstheme="minorHAnsi"/>
          <w:sz w:val="20"/>
          <w:szCs w:val="20"/>
        </w:rPr>
        <w:t> </w:t>
      </w:r>
      <w:r w:rsidRPr="005C3C1C">
        <w:rPr>
          <w:rStyle w:val="Zwaar"/>
          <w:rFonts w:asciiTheme="minorHAnsi" w:hAnsiTheme="minorHAnsi" w:cstheme="minorHAnsi"/>
          <w:b w:val="0"/>
          <w:bCs w:val="0"/>
          <w:sz w:val="20"/>
          <w:szCs w:val="20"/>
        </w:rPr>
        <w:t>beveiligde (SSL) accounts</w:t>
      </w:r>
      <w:r w:rsidRPr="005C3C1C">
        <w:rPr>
          <w:rStyle w:val="apple-converted-space"/>
          <w:rFonts w:asciiTheme="minorHAnsi" w:hAnsiTheme="minorHAnsi" w:cstheme="minorHAnsi"/>
          <w:sz w:val="20"/>
          <w:szCs w:val="20"/>
        </w:rPr>
        <w:t> </w:t>
      </w:r>
      <w:r w:rsidRPr="005C3C1C">
        <w:rPr>
          <w:rFonts w:asciiTheme="minorHAnsi" w:hAnsiTheme="minorHAnsi" w:cstheme="minorHAnsi"/>
          <w:sz w:val="20"/>
          <w:szCs w:val="20"/>
        </w:rPr>
        <w:t xml:space="preserve">en nooit via onbeveiligde </w:t>
      </w:r>
      <w:proofErr w:type="spellStart"/>
      <w:r w:rsidRPr="005C3C1C">
        <w:rPr>
          <w:rFonts w:asciiTheme="minorHAnsi" w:hAnsiTheme="minorHAnsi" w:cstheme="minorHAnsi"/>
          <w:sz w:val="20"/>
          <w:szCs w:val="20"/>
        </w:rPr>
        <w:t>cloudservices</w:t>
      </w:r>
      <w:proofErr w:type="spellEnd"/>
      <w:r w:rsidRPr="005C3C1C">
        <w:rPr>
          <w:rFonts w:asciiTheme="minorHAnsi" w:hAnsiTheme="minorHAnsi" w:cstheme="minorHAnsi"/>
          <w:sz w:val="20"/>
          <w:szCs w:val="20"/>
        </w:rPr>
        <w:t>.</w:t>
      </w:r>
    </w:p>
    <w:p w14:paraId="3F935E9B" w14:textId="6314FBA3" w:rsidR="005C3C1C" w:rsidRPr="00976958" w:rsidRDefault="00905862" w:rsidP="00255FE7">
      <w:pPr>
        <w:pStyle w:val="Normaalweb"/>
        <w:numPr>
          <w:ilvl w:val="0"/>
          <w:numId w:val="10"/>
        </w:numPr>
        <w:spacing w:line="276" w:lineRule="auto"/>
        <w:rPr>
          <w:rFonts w:asciiTheme="minorHAnsi" w:hAnsiTheme="minorHAnsi" w:cstheme="minorHAnsi"/>
          <w:color w:val="000000" w:themeColor="text1"/>
          <w:sz w:val="20"/>
          <w:szCs w:val="20"/>
        </w:rPr>
      </w:pPr>
      <w:r w:rsidRPr="00976958">
        <w:rPr>
          <w:rFonts w:asciiTheme="minorHAnsi" w:hAnsiTheme="minorHAnsi" w:cstheme="minorHAnsi"/>
          <w:color w:val="000000" w:themeColor="text1"/>
          <w:sz w:val="20"/>
          <w:szCs w:val="20"/>
        </w:rPr>
        <w:t>Wanneer communicatie via e-mail niet meer relevant is, wordt het verwijderd.</w:t>
      </w:r>
    </w:p>
    <w:p w14:paraId="7CFD3062" w14:textId="28F0A43F" w:rsidR="00956206" w:rsidRPr="00976958" w:rsidRDefault="00956206" w:rsidP="00255FE7">
      <w:pPr>
        <w:pStyle w:val="Normaalweb"/>
        <w:numPr>
          <w:ilvl w:val="0"/>
          <w:numId w:val="10"/>
        </w:numPr>
        <w:spacing w:line="276" w:lineRule="auto"/>
        <w:rPr>
          <w:rFonts w:asciiTheme="minorHAnsi" w:hAnsiTheme="minorHAnsi" w:cstheme="minorHAnsi"/>
          <w:color w:val="000000" w:themeColor="text1"/>
          <w:sz w:val="20"/>
          <w:szCs w:val="20"/>
        </w:rPr>
      </w:pPr>
      <w:r w:rsidRPr="00976958">
        <w:rPr>
          <w:rFonts w:asciiTheme="minorHAnsi" w:hAnsiTheme="minorHAnsi" w:cstheme="minorHAnsi"/>
          <w:color w:val="000000" w:themeColor="text1"/>
          <w:sz w:val="20"/>
          <w:szCs w:val="20"/>
        </w:rPr>
        <w:t>Wanneer stemopnames niet meer relevant zijn, worden deze verwijderd.</w:t>
      </w:r>
    </w:p>
    <w:p w14:paraId="226C70A4" w14:textId="77777777" w:rsidR="00B3414F" w:rsidRPr="000E6865" w:rsidRDefault="00B3414F" w:rsidP="00255FE7">
      <w:pPr>
        <w:pStyle w:val="Geenafstand"/>
        <w:spacing w:line="276" w:lineRule="auto"/>
        <w:rPr>
          <w:i/>
        </w:rPr>
      </w:pPr>
      <w:r w:rsidRPr="000E6865">
        <w:rPr>
          <w:i/>
        </w:rPr>
        <w:t>Integriteit</w:t>
      </w:r>
    </w:p>
    <w:p w14:paraId="352A1121" w14:textId="5A89F35F" w:rsidR="00FE60F4" w:rsidRDefault="008A0163" w:rsidP="00255FE7">
      <w:r>
        <w:t xml:space="preserve">De volgende </w:t>
      </w:r>
      <w:r w:rsidR="00FE60F4">
        <w:t xml:space="preserve">integriteitsdoelen </w:t>
      </w:r>
      <w:r>
        <w:t>zijn vastgesteld:</w:t>
      </w:r>
    </w:p>
    <w:p w14:paraId="27BF0534" w14:textId="62CC3CC7" w:rsidR="00C0682E" w:rsidRPr="00C34B4C" w:rsidRDefault="00C0682E" w:rsidP="00255FE7">
      <w:pPr>
        <w:pStyle w:val="Normaalweb"/>
        <w:numPr>
          <w:ilvl w:val="0"/>
          <w:numId w:val="10"/>
        </w:numPr>
        <w:spacing w:line="276" w:lineRule="auto"/>
        <w:rPr>
          <w:rFonts w:asciiTheme="minorHAnsi" w:hAnsiTheme="minorHAnsi" w:cstheme="minorHAnsi"/>
          <w:color w:val="000000" w:themeColor="text1"/>
          <w:sz w:val="20"/>
          <w:szCs w:val="20"/>
        </w:rPr>
      </w:pPr>
      <w:r w:rsidRPr="00C34B4C">
        <w:rPr>
          <w:rFonts w:asciiTheme="minorHAnsi" w:hAnsiTheme="minorHAnsi" w:cstheme="minorHAnsi"/>
          <w:color w:val="000000" w:themeColor="text1"/>
          <w:sz w:val="20"/>
          <w:szCs w:val="20"/>
        </w:rPr>
        <w:t>Vanaf</w:t>
      </w:r>
      <w:r w:rsidRPr="00C34B4C">
        <w:rPr>
          <w:rStyle w:val="apple-converted-space"/>
          <w:rFonts w:asciiTheme="minorHAnsi" w:hAnsiTheme="minorHAnsi" w:cstheme="minorHAnsi"/>
          <w:color w:val="000000" w:themeColor="text1"/>
          <w:sz w:val="20"/>
          <w:szCs w:val="20"/>
        </w:rPr>
        <w:t> </w:t>
      </w:r>
      <w:r w:rsidRPr="00C34B4C">
        <w:rPr>
          <w:rStyle w:val="Zwaar"/>
          <w:rFonts w:asciiTheme="minorHAnsi" w:hAnsiTheme="minorHAnsi" w:cstheme="minorHAnsi"/>
          <w:b w:val="0"/>
          <w:bCs w:val="0"/>
          <w:color w:val="000000" w:themeColor="text1"/>
          <w:sz w:val="20"/>
          <w:szCs w:val="20"/>
        </w:rPr>
        <w:t>augustus 2025</w:t>
      </w:r>
      <w:r w:rsidRPr="00C34B4C">
        <w:rPr>
          <w:rStyle w:val="apple-converted-space"/>
          <w:rFonts w:asciiTheme="minorHAnsi" w:hAnsiTheme="minorHAnsi" w:cstheme="minorHAnsi"/>
          <w:color w:val="000000" w:themeColor="text1"/>
          <w:sz w:val="20"/>
          <w:szCs w:val="20"/>
        </w:rPr>
        <w:t> </w:t>
      </w:r>
      <w:r w:rsidRPr="00C34B4C">
        <w:rPr>
          <w:rFonts w:asciiTheme="minorHAnsi" w:hAnsiTheme="minorHAnsi" w:cstheme="minorHAnsi"/>
          <w:color w:val="000000" w:themeColor="text1"/>
          <w:sz w:val="20"/>
          <w:szCs w:val="20"/>
        </w:rPr>
        <w:t>worden alle opnames, transcripties en bijbehorende metadata voorzien van</w:t>
      </w:r>
      <w:r w:rsidRPr="00C34B4C">
        <w:rPr>
          <w:rStyle w:val="apple-converted-space"/>
          <w:rFonts w:asciiTheme="minorHAnsi" w:hAnsiTheme="minorHAnsi" w:cstheme="minorHAnsi"/>
          <w:color w:val="000000" w:themeColor="text1"/>
          <w:sz w:val="20"/>
          <w:szCs w:val="20"/>
        </w:rPr>
        <w:t> </w:t>
      </w:r>
      <w:r w:rsidRPr="00C34B4C">
        <w:rPr>
          <w:rStyle w:val="Zwaar"/>
          <w:rFonts w:asciiTheme="minorHAnsi" w:hAnsiTheme="minorHAnsi" w:cstheme="minorHAnsi"/>
          <w:b w:val="0"/>
          <w:bCs w:val="0"/>
          <w:color w:val="000000" w:themeColor="text1"/>
          <w:sz w:val="20"/>
          <w:szCs w:val="20"/>
        </w:rPr>
        <w:t>versiebeheer en automatische back-ups</w:t>
      </w:r>
      <w:r w:rsidRPr="00C34B4C">
        <w:rPr>
          <w:rStyle w:val="apple-converted-space"/>
          <w:rFonts w:asciiTheme="minorHAnsi" w:hAnsiTheme="minorHAnsi" w:cstheme="minorHAnsi"/>
          <w:color w:val="000000" w:themeColor="text1"/>
          <w:sz w:val="20"/>
          <w:szCs w:val="20"/>
        </w:rPr>
        <w:t> </w:t>
      </w:r>
      <w:r w:rsidRPr="00C34B4C">
        <w:rPr>
          <w:rFonts w:asciiTheme="minorHAnsi" w:hAnsiTheme="minorHAnsi" w:cstheme="minorHAnsi"/>
          <w:color w:val="000000" w:themeColor="text1"/>
          <w:sz w:val="20"/>
          <w:szCs w:val="20"/>
        </w:rPr>
        <w:t>om ongewenste wijzigingen te voorkomen.</w:t>
      </w:r>
    </w:p>
    <w:p w14:paraId="663751B0" w14:textId="1A8702B2" w:rsidR="00C0682E" w:rsidRPr="00C34B4C" w:rsidRDefault="00C0682E" w:rsidP="00255FE7">
      <w:pPr>
        <w:pStyle w:val="Normaalweb"/>
        <w:numPr>
          <w:ilvl w:val="0"/>
          <w:numId w:val="10"/>
        </w:numPr>
        <w:spacing w:line="276" w:lineRule="auto"/>
        <w:rPr>
          <w:rFonts w:asciiTheme="minorHAnsi" w:hAnsiTheme="minorHAnsi" w:cstheme="minorHAnsi"/>
          <w:color w:val="000000" w:themeColor="text1"/>
          <w:sz w:val="20"/>
          <w:szCs w:val="20"/>
        </w:rPr>
      </w:pPr>
      <w:r w:rsidRPr="00C34B4C">
        <w:rPr>
          <w:rFonts w:asciiTheme="minorHAnsi" w:hAnsiTheme="minorHAnsi" w:cstheme="minorHAnsi"/>
          <w:color w:val="000000" w:themeColor="text1"/>
          <w:sz w:val="20"/>
          <w:szCs w:val="20"/>
        </w:rPr>
        <w:t xml:space="preserve">Wijzigingen aan toestemmingsdocumenten of </w:t>
      </w:r>
      <w:r w:rsidR="002424D9" w:rsidRPr="00C34B4C">
        <w:rPr>
          <w:rFonts w:asciiTheme="minorHAnsi" w:hAnsiTheme="minorHAnsi" w:cstheme="minorHAnsi"/>
          <w:color w:val="000000" w:themeColor="text1"/>
          <w:sz w:val="20"/>
          <w:szCs w:val="20"/>
        </w:rPr>
        <w:t>privacyverklaring</w:t>
      </w:r>
      <w:r w:rsidRPr="00C34B4C">
        <w:rPr>
          <w:rFonts w:asciiTheme="minorHAnsi" w:hAnsiTheme="minorHAnsi" w:cstheme="minorHAnsi"/>
          <w:color w:val="000000" w:themeColor="text1"/>
          <w:sz w:val="20"/>
          <w:szCs w:val="20"/>
        </w:rPr>
        <w:t xml:space="preserve"> worden</w:t>
      </w:r>
      <w:r w:rsidRPr="00C34B4C">
        <w:rPr>
          <w:rStyle w:val="apple-converted-space"/>
          <w:rFonts w:asciiTheme="minorHAnsi" w:hAnsiTheme="minorHAnsi" w:cstheme="minorHAnsi"/>
          <w:color w:val="000000" w:themeColor="text1"/>
          <w:sz w:val="20"/>
          <w:szCs w:val="20"/>
        </w:rPr>
        <w:t> </w:t>
      </w:r>
      <w:r w:rsidRPr="00C34B4C">
        <w:rPr>
          <w:rStyle w:val="Zwaar"/>
          <w:rFonts w:asciiTheme="minorHAnsi" w:hAnsiTheme="minorHAnsi" w:cstheme="minorHAnsi"/>
          <w:b w:val="0"/>
          <w:bCs w:val="0"/>
          <w:color w:val="000000" w:themeColor="text1"/>
          <w:sz w:val="20"/>
          <w:szCs w:val="20"/>
        </w:rPr>
        <w:t>gedocumenteerd en bewaard</w:t>
      </w:r>
      <w:r w:rsidRPr="00C34B4C">
        <w:rPr>
          <w:rStyle w:val="apple-converted-space"/>
          <w:rFonts w:asciiTheme="minorHAnsi" w:hAnsiTheme="minorHAnsi" w:cstheme="minorHAnsi"/>
          <w:color w:val="000000" w:themeColor="text1"/>
          <w:sz w:val="20"/>
          <w:szCs w:val="20"/>
        </w:rPr>
        <w:t> </w:t>
      </w:r>
      <w:r w:rsidRPr="00C34B4C">
        <w:rPr>
          <w:rFonts w:asciiTheme="minorHAnsi" w:hAnsiTheme="minorHAnsi" w:cstheme="minorHAnsi"/>
          <w:color w:val="000000" w:themeColor="text1"/>
          <w:sz w:val="20"/>
          <w:szCs w:val="20"/>
        </w:rPr>
        <w:t>om terugvindbaarheid en betrouwbaarheid te garanderen.</w:t>
      </w:r>
    </w:p>
    <w:p w14:paraId="7345B6CF" w14:textId="0B9D41CE" w:rsidR="00C0682E" w:rsidRPr="00C34B4C" w:rsidRDefault="00C0682E" w:rsidP="00255FE7">
      <w:pPr>
        <w:pStyle w:val="Normaalweb"/>
        <w:numPr>
          <w:ilvl w:val="0"/>
          <w:numId w:val="10"/>
        </w:numPr>
        <w:spacing w:line="276" w:lineRule="auto"/>
        <w:rPr>
          <w:rFonts w:asciiTheme="minorHAnsi" w:hAnsiTheme="minorHAnsi" w:cstheme="minorHAnsi"/>
          <w:color w:val="000000" w:themeColor="text1"/>
          <w:sz w:val="20"/>
          <w:szCs w:val="20"/>
        </w:rPr>
      </w:pPr>
      <w:r w:rsidRPr="00C34B4C">
        <w:rPr>
          <w:rStyle w:val="Zwaar"/>
          <w:rFonts w:asciiTheme="minorHAnsi" w:hAnsiTheme="minorHAnsi" w:cstheme="minorHAnsi"/>
          <w:b w:val="0"/>
          <w:bCs w:val="0"/>
          <w:color w:val="000000" w:themeColor="text1"/>
          <w:sz w:val="20"/>
          <w:szCs w:val="20"/>
        </w:rPr>
        <w:t>Belangrijke wijzigingen aan inhoud van podcasts (zoals knippen of inkorten)</w:t>
      </w:r>
      <w:r w:rsidRPr="00C34B4C">
        <w:rPr>
          <w:rStyle w:val="apple-converted-space"/>
          <w:rFonts w:asciiTheme="minorHAnsi" w:hAnsiTheme="minorHAnsi" w:cstheme="minorHAnsi"/>
          <w:color w:val="000000" w:themeColor="text1"/>
          <w:sz w:val="20"/>
          <w:szCs w:val="20"/>
        </w:rPr>
        <w:t> </w:t>
      </w:r>
      <w:r w:rsidRPr="00C34B4C">
        <w:rPr>
          <w:rFonts w:asciiTheme="minorHAnsi" w:hAnsiTheme="minorHAnsi" w:cstheme="minorHAnsi"/>
          <w:color w:val="000000" w:themeColor="text1"/>
          <w:sz w:val="20"/>
          <w:szCs w:val="20"/>
        </w:rPr>
        <w:t>gebeuren met instemming van de betrokken ouder(s) en/of organisatie.</w:t>
      </w:r>
    </w:p>
    <w:p w14:paraId="05652E4D" w14:textId="70C1737E" w:rsidR="00C0682E" w:rsidRDefault="00C0682E" w:rsidP="00255FE7">
      <w:pPr>
        <w:pStyle w:val="Lijstalinea"/>
      </w:pPr>
    </w:p>
    <w:p w14:paraId="1056CED2" w14:textId="6E6B6325" w:rsidR="00B3414F" w:rsidRPr="000E6865" w:rsidRDefault="00B3414F" w:rsidP="00255FE7">
      <w:pPr>
        <w:pStyle w:val="Geenafstand"/>
        <w:spacing w:line="276" w:lineRule="auto"/>
        <w:rPr>
          <w:i/>
        </w:rPr>
      </w:pPr>
      <w:r w:rsidRPr="000E6865">
        <w:rPr>
          <w:i/>
        </w:rPr>
        <w:lastRenderedPageBreak/>
        <w:t>Beschikbaarheid</w:t>
      </w:r>
    </w:p>
    <w:p w14:paraId="50F782B6" w14:textId="41CA49D9" w:rsidR="008D36A3" w:rsidRDefault="00D2299C" w:rsidP="00255FE7">
      <w:r>
        <w:t>Voor de Beschikbaarheid van informatie gelden de volgende doelstellingen</w:t>
      </w:r>
      <w:r w:rsidR="008D36A3">
        <w:t>:</w:t>
      </w:r>
    </w:p>
    <w:p w14:paraId="14396B37" w14:textId="293235F4" w:rsidR="00ED1A82" w:rsidRPr="00ED1A82" w:rsidRDefault="00ED1A82" w:rsidP="00255FE7">
      <w:pPr>
        <w:pStyle w:val="Normaalweb"/>
        <w:numPr>
          <w:ilvl w:val="0"/>
          <w:numId w:val="20"/>
        </w:numPr>
        <w:spacing w:line="276" w:lineRule="auto"/>
        <w:rPr>
          <w:rFonts w:asciiTheme="minorHAnsi" w:hAnsiTheme="minorHAnsi" w:cstheme="minorHAnsi"/>
          <w:sz w:val="20"/>
          <w:szCs w:val="20"/>
        </w:rPr>
      </w:pPr>
      <w:r w:rsidRPr="00323B87">
        <w:rPr>
          <w:rStyle w:val="Zwaar"/>
          <w:rFonts w:asciiTheme="minorHAnsi" w:hAnsiTheme="minorHAnsi" w:cstheme="minorHAnsi"/>
          <w:b w:val="0"/>
          <w:bCs w:val="0"/>
          <w:sz w:val="20"/>
          <w:szCs w:val="20"/>
        </w:rPr>
        <w:t>Dagelijkse automatische back-ups</w:t>
      </w:r>
      <w:r w:rsidRPr="00ED1A82">
        <w:rPr>
          <w:rStyle w:val="apple-converted-space"/>
          <w:rFonts w:asciiTheme="minorHAnsi" w:hAnsiTheme="minorHAnsi" w:cstheme="minorHAnsi"/>
          <w:sz w:val="20"/>
          <w:szCs w:val="20"/>
        </w:rPr>
        <w:t> </w:t>
      </w:r>
      <w:r w:rsidRPr="00ED1A82">
        <w:rPr>
          <w:rFonts w:asciiTheme="minorHAnsi" w:hAnsiTheme="minorHAnsi" w:cstheme="minorHAnsi"/>
          <w:sz w:val="20"/>
          <w:szCs w:val="20"/>
        </w:rPr>
        <w:t>worden uitgevoerd van:</w:t>
      </w:r>
    </w:p>
    <w:p w14:paraId="79D2CBE2" w14:textId="5D2645A3" w:rsidR="00ED1A82" w:rsidRPr="00ED1A82" w:rsidRDefault="00ED1A82" w:rsidP="00255FE7">
      <w:pPr>
        <w:pStyle w:val="Normaalweb"/>
        <w:numPr>
          <w:ilvl w:val="1"/>
          <w:numId w:val="20"/>
        </w:numPr>
        <w:spacing w:line="276" w:lineRule="auto"/>
        <w:rPr>
          <w:rFonts w:asciiTheme="minorHAnsi" w:hAnsiTheme="minorHAnsi" w:cstheme="minorHAnsi"/>
          <w:sz w:val="20"/>
          <w:szCs w:val="20"/>
        </w:rPr>
      </w:pPr>
      <w:r w:rsidRPr="00ED1A82">
        <w:rPr>
          <w:rFonts w:asciiTheme="minorHAnsi" w:hAnsiTheme="minorHAnsi" w:cstheme="minorHAnsi"/>
          <w:sz w:val="20"/>
          <w:szCs w:val="20"/>
        </w:rPr>
        <w:t>stemopnames</w:t>
      </w:r>
    </w:p>
    <w:p w14:paraId="26E49211" w14:textId="653614F8" w:rsidR="00ED1A82" w:rsidRPr="00ED1A82" w:rsidRDefault="00ED1A82" w:rsidP="00255FE7">
      <w:pPr>
        <w:pStyle w:val="Normaalweb"/>
        <w:numPr>
          <w:ilvl w:val="1"/>
          <w:numId w:val="20"/>
        </w:numPr>
        <w:spacing w:line="276" w:lineRule="auto"/>
        <w:rPr>
          <w:rFonts w:asciiTheme="minorHAnsi" w:hAnsiTheme="minorHAnsi" w:cstheme="minorHAnsi"/>
          <w:sz w:val="20"/>
          <w:szCs w:val="20"/>
        </w:rPr>
      </w:pPr>
      <w:r w:rsidRPr="00ED1A82">
        <w:rPr>
          <w:rFonts w:asciiTheme="minorHAnsi" w:hAnsiTheme="minorHAnsi" w:cstheme="minorHAnsi"/>
          <w:sz w:val="20"/>
          <w:szCs w:val="20"/>
        </w:rPr>
        <w:t>toestemmingsformulieren</w:t>
      </w:r>
    </w:p>
    <w:p w14:paraId="29C45E7C" w14:textId="66CF659A" w:rsidR="00ED1A82" w:rsidRPr="00ED1A82" w:rsidRDefault="00ED1A82" w:rsidP="00255FE7">
      <w:pPr>
        <w:pStyle w:val="Normaalweb"/>
        <w:numPr>
          <w:ilvl w:val="1"/>
          <w:numId w:val="20"/>
        </w:numPr>
        <w:spacing w:line="276" w:lineRule="auto"/>
        <w:rPr>
          <w:rFonts w:asciiTheme="minorHAnsi" w:hAnsiTheme="minorHAnsi" w:cstheme="minorHAnsi"/>
          <w:sz w:val="20"/>
          <w:szCs w:val="20"/>
        </w:rPr>
      </w:pPr>
      <w:r w:rsidRPr="00ED1A82">
        <w:rPr>
          <w:rFonts w:asciiTheme="minorHAnsi" w:hAnsiTheme="minorHAnsi" w:cstheme="minorHAnsi"/>
          <w:sz w:val="20"/>
          <w:szCs w:val="20"/>
        </w:rPr>
        <w:t>administratieve documenten</w:t>
      </w:r>
    </w:p>
    <w:p w14:paraId="6D697963" w14:textId="2DD5056B" w:rsidR="00ED1A82" w:rsidRPr="00ED1A82" w:rsidRDefault="00ED1A82" w:rsidP="00255FE7">
      <w:pPr>
        <w:pStyle w:val="Normaalweb"/>
        <w:numPr>
          <w:ilvl w:val="0"/>
          <w:numId w:val="20"/>
        </w:numPr>
        <w:spacing w:line="276" w:lineRule="auto"/>
        <w:rPr>
          <w:rFonts w:asciiTheme="minorHAnsi" w:hAnsiTheme="minorHAnsi" w:cstheme="minorHAnsi"/>
          <w:sz w:val="20"/>
          <w:szCs w:val="20"/>
        </w:rPr>
      </w:pPr>
      <w:r w:rsidRPr="00ED1A82">
        <w:rPr>
          <w:rFonts w:asciiTheme="minorHAnsi" w:hAnsiTheme="minorHAnsi" w:cstheme="minorHAnsi"/>
          <w:sz w:val="20"/>
          <w:szCs w:val="20"/>
        </w:rPr>
        <w:t>Gegevens worden opgeslagen bij</w:t>
      </w:r>
      <w:r w:rsidRPr="00ED1A82">
        <w:rPr>
          <w:rStyle w:val="apple-converted-space"/>
          <w:rFonts w:asciiTheme="minorHAnsi" w:hAnsiTheme="minorHAnsi" w:cstheme="minorHAnsi"/>
          <w:sz w:val="20"/>
          <w:szCs w:val="20"/>
        </w:rPr>
        <w:t> </w:t>
      </w:r>
      <w:r w:rsidRPr="00323B87">
        <w:rPr>
          <w:rStyle w:val="Zwaar"/>
          <w:rFonts w:asciiTheme="minorHAnsi" w:hAnsiTheme="minorHAnsi" w:cstheme="minorHAnsi"/>
          <w:b w:val="0"/>
          <w:bCs w:val="0"/>
          <w:sz w:val="20"/>
          <w:szCs w:val="20"/>
        </w:rPr>
        <w:t xml:space="preserve">betrouwbare </w:t>
      </w:r>
      <w:r w:rsidRPr="00ED1A82">
        <w:rPr>
          <w:rFonts w:asciiTheme="minorHAnsi" w:hAnsiTheme="minorHAnsi" w:cstheme="minorHAnsi"/>
          <w:sz w:val="20"/>
          <w:szCs w:val="20"/>
        </w:rPr>
        <w:t>Microsoft 365</w:t>
      </w:r>
      <w:r w:rsidR="00323B87">
        <w:rPr>
          <w:rFonts w:asciiTheme="minorHAnsi" w:hAnsiTheme="minorHAnsi" w:cstheme="minorHAnsi"/>
          <w:sz w:val="20"/>
          <w:szCs w:val="20"/>
        </w:rPr>
        <w:t xml:space="preserve">, </w:t>
      </w:r>
      <w:r w:rsidRPr="00ED1A82">
        <w:rPr>
          <w:rFonts w:asciiTheme="minorHAnsi" w:hAnsiTheme="minorHAnsi" w:cstheme="minorHAnsi"/>
          <w:sz w:val="20"/>
          <w:szCs w:val="20"/>
        </w:rPr>
        <w:t>die voldoet aan AVG en Europese opslagvereisten.</w:t>
      </w:r>
    </w:p>
    <w:p w14:paraId="0262A99A" w14:textId="7E5B50A0" w:rsidR="00ED1A82" w:rsidRPr="00ED1A82" w:rsidRDefault="00ED1A82" w:rsidP="00784569">
      <w:pPr>
        <w:pStyle w:val="Normaalweb"/>
        <w:spacing w:line="276" w:lineRule="auto"/>
        <w:ind w:left="360"/>
        <w:rPr>
          <w:rFonts w:asciiTheme="minorHAnsi" w:hAnsiTheme="minorHAnsi" w:cstheme="minorHAnsi"/>
          <w:sz w:val="20"/>
          <w:szCs w:val="20"/>
        </w:rPr>
      </w:pPr>
    </w:p>
    <w:p w14:paraId="7EBD6E54" w14:textId="1724CE07" w:rsidR="00A84421" w:rsidRPr="008E7C51" w:rsidRDefault="00A84421" w:rsidP="00255FE7">
      <w:pPr>
        <w:rPr>
          <w:rFonts w:cstheme="minorHAnsi"/>
        </w:rPr>
      </w:pPr>
    </w:p>
    <w:p w14:paraId="29E4AF3A" w14:textId="77777777" w:rsidR="00853D5C" w:rsidRPr="008E7C51" w:rsidRDefault="00853D5C" w:rsidP="00255FE7">
      <w:pPr>
        <w:rPr>
          <w:rFonts w:cstheme="minorHAnsi"/>
          <w:caps/>
          <w:color w:val="1F4D78" w:themeColor="accent1" w:themeShade="7F"/>
          <w:spacing w:val="15"/>
        </w:rPr>
      </w:pPr>
      <w:bookmarkStart w:id="25" w:name="_Toc451777420"/>
      <w:r w:rsidRPr="008E7C51">
        <w:rPr>
          <w:rFonts w:cstheme="minorHAnsi"/>
        </w:rPr>
        <w:br w:type="page"/>
      </w:r>
    </w:p>
    <w:p w14:paraId="43A9285F" w14:textId="36A31836" w:rsidR="00BB617C" w:rsidRDefault="00BB617C" w:rsidP="00BB617C">
      <w:pPr>
        <w:pStyle w:val="Kop3"/>
      </w:pPr>
      <w:bookmarkStart w:id="26" w:name="_Toc207975190"/>
      <w:r>
        <w:lastRenderedPageBreak/>
        <w:t>Opstellen van plannen voor het bereiken van de IB-Doelstellingen</w:t>
      </w:r>
      <w:bookmarkEnd w:id="26"/>
    </w:p>
    <w:p w14:paraId="536B35EB" w14:textId="5133D97C" w:rsidR="00BB617C" w:rsidRDefault="00BB617C" w:rsidP="00D7021F">
      <w:r>
        <w:t>Controle op het behalen van deze doelstellingen geschiedt:</w:t>
      </w:r>
    </w:p>
    <w:p w14:paraId="4FF6E0ED" w14:textId="49A8E534" w:rsidR="00BB617C" w:rsidRDefault="00BB617C" w:rsidP="00D7021F">
      <w:pPr>
        <w:pStyle w:val="Lijstalinea"/>
        <w:numPr>
          <w:ilvl w:val="0"/>
          <w:numId w:val="13"/>
        </w:numPr>
      </w:pPr>
      <w:r>
        <w:t>Minstens één keer per jaar</w:t>
      </w:r>
    </w:p>
    <w:p w14:paraId="4D1FB3BF" w14:textId="3592EE90" w:rsidR="00BB617C" w:rsidRDefault="00D7021F" w:rsidP="00BB617C">
      <w:pPr>
        <w:pStyle w:val="Lijstalinea"/>
        <w:numPr>
          <w:ilvl w:val="1"/>
          <w:numId w:val="13"/>
        </w:numPr>
      </w:pPr>
      <w:r>
        <w:t xml:space="preserve">Directie </w:t>
      </w:r>
      <w:r w:rsidR="00BB617C">
        <w:t xml:space="preserve">maakt een overzicht van alle doelstellingen, </w:t>
      </w:r>
    </w:p>
    <w:p w14:paraId="23A29D2F" w14:textId="5E10C01B" w:rsidR="00BB617C" w:rsidRDefault="00D7021F" w:rsidP="00D7021F">
      <w:pPr>
        <w:pStyle w:val="Lijstalinea"/>
        <w:numPr>
          <w:ilvl w:val="1"/>
          <w:numId w:val="13"/>
        </w:numPr>
      </w:pPr>
      <w:r>
        <w:t xml:space="preserve">Directie </w:t>
      </w:r>
      <w:r w:rsidR="00BB617C">
        <w:t>controleert het bereiken van de doelstellingen</w:t>
      </w:r>
    </w:p>
    <w:p w14:paraId="3074D5B6" w14:textId="0E2484D2" w:rsidR="00BB617C" w:rsidRDefault="00BB617C" w:rsidP="00BB617C">
      <w:pPr>
        <w:pStyle w:val="Lijstalinea"/>
        <w:numPr>
          <w:ilvl w:val="0"/>
          <w:numId w:val="13"/>
        </w:numPr>
      </w:pPr>
      <w:r>
        <w:t xml:space="preserve">Na </w:t>
      </w:r>
      <w:r w:rsidR="00D7021F">
        <w:t>de controle</w:t>
      </w:r>
      <w:r>
        <w:t xml:space="preserve"> van de resultaten </w:t>
      </w:r>
      <w:r w:rsidR="00D7021F">
        <w:t>wordt er gekeken</w:t>
      </w:r>
      <w:r w:rsidR="003A1C80">
        <w:t xml:space="preserve"> of aanvullende </w:t>
      </w:r>
      <w:r w:rsidR="00830764">
        <w:t>actie</w:t>
      </w:r>
      <w:r w:rsidR="003A1C80">
        <w:t>s</w:t>
      </w:r>
      <w:r w:rsidR="00830764">
        <w:t xml:space="preserve"> </w:t>
      </w:r>
      <w:r>
        <w:t>nodig zijn.</w:t>
      </w:r>
      <w:r w:rsidR="003A1C80">
        <w:t xml:space="preserve"> De directie bepaalt uiteindelijk, op welke manier gevolg zal worden gegeven aan de resultaten.</w:t>
      </w:r>
    </w:p>
    <w:p w14:paraId="0D378575" w14:textId="77777777" w:rsidR="008F5708" w:rsidRDefault="008F5708">
      <w:pPr>
        <w:rPr>
          <w:rStyle w:val="Subtielebenadrukking"/>
          <w:i w:val="0"/>
          <w:iCs w:val="0"/>
          <w:caps/>
          <w:color w:val="auto"/>
          <w:spacing w:val="15"/>
        </w:rPr>
      </w:pPr>
      <w:r>
        <w:rPr>
          <w:rStyle w:val="Subtielebenadrukking"/>
          <w:i w:val="0"/>
          <w:iCs w:val="0"/>
          <w:color w:val="auto"/>
        </w:rPr>
        <w:br w:type="page"/>
      </w:r>
    </w:p>
    <w:p w14:paraId="260780EB" w14:textId="77777777" w:rsidR="00B3414F" w:rsidRDefault="00B3414F" w:rsidP="00B3414F">
      <w:pPr>
        <w:pStyle w:val="Kop2"/>
        <w:rPr>
          <w:rStyle w:val="Subtielebenadrukking"/>
          <w:i w:val="0"/>
          <w:iCs w:val="0"/>
          <w:color w:val="auto"/>
        </w:rPr>
      </w:pPr>
      <w:bookmarkStart w:id="27" w:name="_Toc207975191"/>
      <w:r>
        <w:rPr>
          <w:rStyle w:val="Subtielebenadrukking"/>
          <w:i w:val="0"/>
          <w:iCs w:val="0"/>
          <w:color w:val="auto"/>
        </w:rPr>
        <w:lastRenderedPageBreak/>
        <w:t>4.2 Beleidsuitgangspunten</w:t>
      </w:r>
      <w:bookmarkEnd w:id="25"/>
      <w:r w:rsidR="0007553C">
        <w:rPr>
          <w:rStyle w:val="Subtielebenadrukking"/>
          <w:i w:val="0"/>
          <w:iCs w:val="0"/>
          <w:color w:val="auto"/>
        </w:rPr>
        <w:t xml:space="preserve"> IB</w:t>
      </w:r>
      <w:bookmarkEnd w:id="27"/>
      <w:r w:rsidR="00D23456">
        <w:rPr>
          <w:rStyle w:val="Subtielebenadrukking"/>
          <w:i w:val="0"/>
          <w:iCs w:val="0"/>
          <w:color w:val="auto"/>
        </w:rPr>
        <w:t xml:space="preserve"> </w:t>
      </w:r>
    </w:p>
    <w:p w14:paraId="08E97FAE" w14:textId="7DE057ED" w:rsidR="00CF1241" w:rsidRDefault="004C462F" w:rsidP="004C462F">
      <w:pPr>
        <w:rPr>
          <w:rStyle w:val="Subtielebenadrukking"/>
          <w:i w:val="0"/>
          <w:iCs w:val="0"/>
          <w:color w:val="auto"/>
        </w:rPr>
      </w:pPr>
      <w:r>
        <w:rPr>
          <w:rStyle w:val="Subtielebenadrukking"/>
          <w:i w:val="0"/>
          <w:iCs w:val="0"/>
          <w:color w:val="auto"/>
        </w:rPr>
        <w:t xml:space="preserve">De directie stelt het </w:t>
      </w:r>
      <w:r w:rsidR="008408FB">
        <w:rPr>
          <w:rStyle w:val="Subtielebenadrukking"/>
          <w:i w:val="0"/>
          <w:iCs w:val="0"/>
          <w:color w:val="auto"/>
        </w:rPr>
        <w:t xml:space="preserve">privacy &amp; </w:t>
      </w:r>
      <w:r>
        <w:rPr>
          <w:rStyle w:val="Subtielebenadrukking"/>
          <w:i w:val="0"/>
          <w:iCs w:val="0"/>
          <w:color w:val="auto"/>
        </w:rPr>
        <w:t xml:space="preserve">informatiebeveiligingsbeleid vast in de volgende uitgangspunten. Een nadere uitwerking van diverse beleidsuitgangspunten </w:t>
      </w:r>
      <w:r w:rsidR="008408FB">
        <w:rPr>
          <w:rStyle w:val="Subtielebenadrukking"/>
          <w:i w:val="0"/>
          <w:iCs w:val="0"/>
          <w:color w:val="auto"/>
        </w:rPr>
        <w:t>kan</w:t>
      </w:r>
      <w:r>
        <w:rPr>
          <w:rStyle w:val="Subtielebenadrukking"/>
          <w:i w:val="0"/>
          <w:iCs w:val="0"/>
          <w:color w:val="auto"/>
        </w:rPr>
        <w:t xml:space="preserve"> in aparte documenten </w:t>
      </w:r>
      <w:r w:rsidR="008408FB">
        <w:rPr>
          <w:rStyle w:val="Subtielebenadrukking"/>
          <w:i w:val="0"/>
          <w:iCs w:val="0"/>
          <w:color w:val="auto"/>
        </w:rPr>
        <w:t xml:space="preserve">worden </w:t>
      </w:r>
      <w:r>
        <w:rPr>
          <w:rStyle w:val="Subtielebenadrukking"/>
          <w:i w:val="0"/>
          <w:iCs w:val="0"/>
          <w:color w:val="auto"/>
        </w:rPr>
        <w:t>opgesteld. In onderstaande lijst wordt dan verwezen naar het betreffende document.</w:t>
      </w:r>
    </w:p>
    <w:p w14:paraId="7671A07B" w14:textId="326B8CF6" w:rsidR="00225621" w:rsidRDefault="00B54754" w:rsidP="00225621">
      <w:pPr>
        <w:pStyle w:val="Lijstalinea"/>
        <w:numPr>
          <w:ilvl w:val="0"/>
          <w:numId w:val="16"/>
        </w:numPr>
      </w:pPr>
      <w:r>
        <w:t>Jules</w:t>
      </w:r>
      <w:r w:rsidR="00CE4157">
        <w:t xml:space="preserve"> à Campo Sport &amp; Bewegen</w:t>
      </w:r>
      <w:r>
        <w:t xml:space="preserve"> </w:t>
      </w:r>
      <w:r w:rsidR="00225621">
        <w:t>en eventuele werknemers conformeren zich m.b.t. de privacybescherming en informatiebeveiliging aan de van toepassing zijnde wetgeving en alle andere van toepassing zijnde eisen in verband met informatiebeveiliging. Hieronder vallen in ieder geval:</w:t>
      </w:r>
    </w:p>
    <w:p w14:paraId="00267BEF" w14:textId="77777777" w:rsidR="00225621" w:rsidRDefault="00225621" w:rsidP="00225621">
      <w:pPr>
        <w:pStyle w:val="Lijstalinea"/>
        <w:numPr>
          <w:ilvl w:val="1"/>
          <w:numId w:val="16"/>
        </w:numPr>
      </w:pPr>
      <w:r>
        <w:t>De AVG (Algemene Verordening Gegevensbescherming, ook wel: GDPR)</w:t>
      </w:r>
    </w:p>
    <w:p w14:paraId="5F6D2D01" w14:textId="6C39D605" w:rsidR="00225621" w:rsidRDefault="00225621" w:rsidP="00225621">
      <w:pPr>
        <w:pStyle w:val="Lijstalinea"/>
        <w:numPr>
          <w:ilvl w:val="1"/>
          <w:numId w:val="16"/>
        </w:numPr>
      </w:pPr>
      <w:r>
        <w:t xml:space="preserve">Alle specifieke wetgeving die op </w:t>
      </w:r>
      <w:r w:rsidR="002330D9">
        <w:t>Jules à Campo</w:t>
      </w:r>
      <w:r>
        <w:t xml:space="preserve"> van toepassing is.</w:t>
      </w:r>
    </w:p>
    <w:p w14:paraId="7A646D82" w14:textId="77777777" w:rsidR="00225621" w:rsidRDefault="00225621" w:rsidP="00225621">
      <w:pPr>
        <w:pStyle w:val="Lijstalinea"/>
      </w:pPr>
    </w:p>
    <w:p w14:paraId="7B61B14D" w14:textId="70C51384" w:rsidR="00225621" w:rsidRDefault="00225621" w:rsidP="00225621">
      <w:pPr>
        <w:pStyle w:val="Lijstalinea"/>
        <w:numPr>
          <w:ilvl w:val="0"/>
          <w:numId w:val="16"/>
        </w:numPr>
      </w:pPr>
      <w:r>
        <w:t xml:space="preserve">Om duidelijkheid te hebben welke persoonsgegevens om welke doelstellingen en op welke gronden worden verwerkt, zal de directie ervoor zorgen dat er een duidelijk Verwerkingenregister volgens artikel 30 AVG zal worden opgesteld en bijgehouden. </w:t>
      </w:r>
    </w:p>
    <w:p w14:paraId="6DDBBF0C" w14:textId="77777777" w:rsidR="00225621" w:rsidRDefault="00225621" w:rsidP="00225621">
      <w:pPr>
        <w:pStyle w:val="Lijstalinea"/>
      </w:pPr>
    </w:p>
    <w:p w14:paraId="223D14BD" w14:textId="3803AF76" w:rsidR="00225621" w:rsidRDefault="00225621" w:rsidP="00225621">
      <w:pPr>
        <w:pStyle w:val="Lijstalinea"/>
        <w:numPr>
          <w:ilvl w:val="0"/>
          <w:numId w:val="16"/>
        </w:numPr>
      </w:pPr>
      <w:r>
        <w:t xml:space="preserve">Verwerking van persoonsgegevens dient te gebeuren met in achtneming van de rechtmatigheid. Verwerking dient te geschieden op behoorlijke en transparante wijze. </w:t>
      </w:r>
    </w:p>
    <w:p w14:paraId="3D7ECEDB" w14:textId="77777777" w:rsidR="00830764" w:rsidRDefault="00830764" w:rsidP="00830764">
      <w:pPr>
        <w:pStyle w:val="Lijstalinea"/>
      </w:pPr>
    </w:p>
    <w:p w14:paraId="006F00D0" w14:textId="56C27D48" w:rsidR="00830764" w:rsidRDefault="00830764" w:rsidP="00225621">
      <w:pPr>
        <w:pStyle w:val="Lijstalinea"/>
        <w:numPr>
          <w:ilvl w:val="0"/>
          <w:numId w:val="16"/>
        </w:numPr>
      </w:pPr>
      <w:r>
        <w:t xml:space="preserve">Beveiliging van informatie, waaronder persoonsgegevens, wordt uitgevoerd op basis van een minimaal jaarlijks uitgevoerde </w:t>
      </w:r>
      <w:r w:rsidR="00A52C90">
        <w:t>risicoanalyse</w:t>
      </w:r>
      <w:r>
        <w:t xml:space="preserve">. </w:t>
      </w:r>
      <w:r w:rsidR="0015659E">
        <w:t xml:space="preserve">De uitvoering van een </w:t>
      </w:r>
      <w:r w:rsidR="00A52C90">
        <w:t>risicoanalyse</w:t>
      </w:r>
      <w:r w:rsidR="0015659E">
        <w:t xml:space="preserve"> alsmede het behandelen van onaanvaardbaar hoge risico’s dient te verlopen via een gedocumenteerde procedure.</w:t>
      </w:r>
    </w:p>
    <w:p w14:paraId="01726B26" w14:textId="77777777" w:rsidR="0015659E" w:rsidRDefault="0015659E" w:rsidP="0015659E">
      <w:pPr>
        <w:pStyle w:val="Lijstalinea"/>
      </w:pPr>
    </w:p>
    <w:p w14:paraId="329E6416" w14:textId="3BAABE1B" w:rsidR="0015659E" w:rsidRDefault="0015659E" w:rsidP="00225621">
      <w:pPr>
        <w:pStyle w:val="Lijstalinea"/>
        <w:numPr>
          <w:ilvl w:val="0"/>
          <w:numId w:val="16"/>
        </w:numPr>
      </w:pPr>
      <w:r>
        <w:t xml:space="preserve">Een gedocumenteerde procedure beschrijft hoe moet worden gehandeld in het geval dat zich onverhoopt een incident in verband met informatie, waaronder persoonsgegevens, zich voordoet. </w:t>
      </w:r>
    </w:p>
    <w:p w14:paraId="746C1054" w14:textId="77777777" w:rsidR="00853D5C" w:rsidRDefault="00853D5C" w:rsidP="00853D5C">
      <w:pPr>
        <w:pStyle w:val="Lijstalinea"/>
      </w:pPr>
    </w:p>
    <w:p w14:paraId="12ECCD66" w14:textId="105A2703" w:rsidR="002330D9" w:rsidRDefault="00853D5C" w:rsidP="002330D9">
      <w:pPr>
        <w:pStyle w:val="Lijstalinea"/>
        <w:numPr>
          <w:ilvl w:val="0"/>
          <w:numId w:val="16"/>
        </w:numPr>
        <w:rPr>
          <w:color w:val="000000" w:themeColor="text1"/>
        </w:rPr>
      </w:pPr>
      <w:r w:rsidRPr="00063009">
        <w:rPr>
          <w:color w:val="000000" w:themeColor="text1"/>
        </w:rPr>
        <w:t>Alvorens een nieuwe verwerking of set verwerkingen wordt gestart, zal worden gecontroleerd of uitvoering van een PIA noodzakelijk is. In dat geval dient de PIA te worden uitgevoerd vóórdat de verwerking of set verwerkingen feitelijk wordt begonnen.</w:t>
      </w:r>
    </w:p>
    <w:p w14:paraId="11D87F29" w14:textId="77777777" w:rsidR="00023828" w:rsidRPr="00023828" w:rsidRDefault="00023828" w:rsidP="00023828">
      <w:pPr>
        <w:pStyle w:val="Lijstalinea"/>
        <w:rPr>
          <w:color w:val="000000" w:themeColor="text1"/>
        </w:rPr>
      </w:pPr>
    </w:p>
    <w:p w14:paraId="7B15E3FE" w14:textId="77777777" w:rsidR="00023828" w:rsidRPr="00023828" w:rsidRDefault="00023828" w:rsidP="00023828">
      <w:pPr>
        <w:pStyle w:val="Lijstalinea"/>
        <w:rPr>
          <w:color w:val="000000" w:themeColor="text1"/>
        </w:rPr>
      </w:pPr>
    </w:p>
    <w:p w14:paraId="36069374" w14:textId="6ECAA488" w:rsidR="000E1689" w:rsidRDefault="000E1689" w:rsidP="001F53B7">
      <w:pPr>
        <w:pStyle w:val="Lijstalinea"/>
        <w:numPr>
          <w:ilvl w:val="0"/>
          <w:numId w:val="16"/>
        </w:numPr>
      </w:pPr>
      <w:r>
        <w:t xml:space="preserve">Apparatuur die onder beheer is van de organisatie dient altijd voorzien te zijn van de laatste veiligheidsupdates. Een gedocumenteerd beleid met betrekking tot de technische beveiliging geeft de alle richtlijnen waaraan de technische aspecten van de organisatie dient te voldoen. </w:t>
      </w:r>
    </w:p>
    <w:p w14:paraId="1C51675C" w14:textId="77777777" w:rsidR="00225621" w:rsidRDefault="00225621" w:rsidP="00225621">
      <w:pPr>
        <w:pStyle w:val="Lijstalinea"/>
      </w:pPr>
    </w:p>
    <w:p w14:paraId="79F6FFF2" w14:textId="77777777" w:rsidR="00225621" w:rsidRDefault="00225621" w:rsidP="00225621">
      <w:pPr>
        <w:pStyle w:val="Lijstalinea"/>
        <w:numPr>
          <w:ilvl w:val="0"/>
          <w:numId w:val="16"/>
        </w:numPr>
      </w:pPr>
      <w:r>
        <w:t>Persoonsgegevens worden niet langer bewaard dan nodig is voor het uitvoeren van de werkzaamheden. Bij beëindiging van een overeenkomst met een betrokkene worden alle verwerkte persoonsgegevens van de betrokkene vernietigd, tenzij wettelijke regelingen een andere bewaartermijn vereisen.</w:t>
      </w:r>
    </w:p>
    <w:p w14:paraId="13C5EAB7" w14:textId="77777777" w:rsidR="00225621" w:rsidRDefault="00225621" w:rsidP="00225621">
      <w:pPr>
        <w:pStyle w:val="Lijstalinea"/>
      </w:pPr>
    </w:p>
    <w:p w14:paraId="2ACA3570" w14:textId="77777777" w:rsidR="00225621" w:rsidRDefault="00225621" w:rsidP="00225621">
      <w:pPr>
        <w:pStyle w:val="Lijstalinea"/>
        <w:numPr>
          <w:ilvl w:val="0"/>
          <w:numId w:val="16"/>
        </w:numPr>
      </w:pPr>
      <w:r>
        <w:t>Hergebruik van persoonsgegevens wordt uitsluitend gedaan in die gevallen waarin het nieuwe doel niet onverenigbaar is met het oorspronkelijke verzameldoel.</w:t>
      </w:r>
    </w:p>
    <w:p w14:paraId="6917C21A" w14:textId="77777777" w:rsidR="00225621" w:rsidRDefault="00225621" w:rsidP="00225621">
      <w:pPr>
        <w:pStyle w:val="Lijstalinea"/>
      </w:pPr>
    </w:p>
    <w:p w14:paraId="19842295" w14:textId="4648171E" w:rsidR="00E76B92" w:rsidRPr="00E76B92" w:rsidRDefault="00A135FF" w:rsidP="00E76B92">
      <w:pPr>
        <w:pStyle w:val="Lijstalinea"/>
        <w:numPr>
          <w:ilvl w:val="0"/>
          <w:numId w:val="16"/>
        </w:numPr>
        <w:rPr>
          <w:color w:val="000000" w:themeColor="text1"/>
        </w:rPr>
      </w:pPr>
      <w:r w:rsidRPr="00E76B92">
        <w:rPr>
          <w:color w:val="000000" w:themeColor="text1"/>
        </w:rPr>
        <w:t>Jules à Campo Sport &amp; Bewege</w:t>
      </w:r>
      <w:r w:rsidR="00BF6631" w:rsidRPr="00E76B92">
        <w:rPr>
          <w:color w:val="000000" w:themeColor="text1"/>
        </w:rPr>
        <w:t>n</w:t>
      </w:r>
      <w:r w:rsidR="00225621" w:rsidRPr="00E76B92">
        <w:rPr>
          <w:color w:val="000000" w:themeColor="text1"/>
        </w:rPr>
        <w:t xml:space="preserve"> streeft ernaar om haar dienstverlening aan betrokkenen en de bescherming van hun persoonsgegevens continu te verbeteren.</w:t>
      </w:r>
      <w:r w:rsidR="00E76B92" w:rsidRPr="00E76B92">
        <w:rPr>
          <w:color w:val="000000" w:themeColor="text1"/>
        </w:rPr>
        <w:tab/>
      </w:r>
      <w:r w:rsidR="00E76B92" w:rsidRPr="00E76B92">
        <w:rPr>
          <w:color w:val="000000" w:themeColor="text1"/>
        </w:rPr>
        <w:tab/>
      </w:r>
      <w:r w:rsidR="00E76B92" w:rsidRPr="00E76B92">
        <w:rPr>
          <w:color w:val="000000" w:themeColor="text1"/>
        </w:rPr>
        <w:tab/>
      </w:r>
      <w:r w:rsidR="00E76B92" w:rsidRPr="00E76B92">
        <w:rPr>
          <w:color w:val="000000" w:themeColor="text1"/>
        </w:rPr>
        <w:tab/>
      </w:r>
      <w:r w:rsidR="00E76B92" w:rsidRPr="00E76B92">
        <w:rPr>
          <w:color w:val="000000" w:themeColor="text1"/>
        </w:rPr>
        <w:tab/>
      </w:r>
    </w:p>
    <w:p w14:paraId="64652CEB" w14:textId="6EF1A0EB" w:rsidR="00225621" w:rsidRPr="00E76B92" w:rsidRDefault="00225621" w:rsidP="00225621">
      <w:pPr>
        <w:pStyle w:val="Lijstalinea"/>
        <w:numPr>
          <w:ilvl w:val="0"/>
          <w:numId w:val="16"/>
        </w:numPr>
        <w:rPr>
          <w:color w:val="000000" w:themeColor="text1"/>
        </w:rPr>
      </w:pPr>
      <w:r w:rsidRPr="00E76B92">
        <w:rPr>
          <w:color w:val="000000" w:themeColor="text1"/>
        </w:rPr>
        <w:t xml:space="preserve">Een Leverancier die persoonsgegevens beheert van </w:t>
      </w:r>
      <w:r w:rsidR="00F0040E" w:rsidRPr="00E76B92">
        <w:rPr>
          <w:color w:val="000000" w:themeColor="text1"/>
        </w:rPr>
        <w:t xml:space="preserve">Jules à Campo Sport &amp; Bewegen </w:t>
      </w:r>
      <w:r w:rsidRPr="00E76B92">
        <w:rPr>
          <w:color w:val="000000" w:themeColor="text1"/>
        </w:rPr>
        <w:t xml:space="preserve">dient aantoonbaar aan informatiebeveiliging te doen. </w:t>
      </w:r>
    </w:p>
    <w:p w14:paraId="18793154" w14:textId="77777777" w:rsidR="00225621" w:rsidRPr="00E76B92" w:rsidRDefault="00225621" w:rsidP="00225621">
      <w:pPr>
        <w:pStyle w:val="Lijstalinea"/>
        <w:rPr>
          <w:color w:val="000000" w:themeColor="text1"/>
        </w:rPr>
      </w:pPr>
    </w:p>
    <w:p w14:paraId="7C6623F3" w14:textId="77777777" w:rsidR="00225621" w:rsidRPr="00E76B92" w:rsidRDefault="00225621" w:rsidP="00225621">
      <w:pPr>
        <w:pStyle w:val="Lijstalinea"/>
        <w:numPr>
          <w:ilvl w:val="0"/>
          <w:numId w:val="16"/>
        </w:numPr>
        <w:rPr>
          <w:color w:val="000000" w:themeColor="text1"/>
        </w:rPr>
      </w:pPr>
      <w:r w:rsidRPr="00E76B92">
        <w:rPr>
          <w:color w:val="000000" w:themeColor="text1"/>
        </w:rPr>
        <w:lastRenderedPageBreak/>
        <w:t xml:space="preserve">Een Leverancier die op enige wijze toegang </w:t>
      </w:r>
      <w:r w:rsidRPr="00E76B92">
        <w:rPr>
          <w:i/>
          <w:color w:val="000000" w:themeColor="text1"/>
        </w:rPr>
        <w:t>kan</w:t>
      </w:r>
      <w:r w:rsidRPr="00E76B92">
        <w:rPr>
          <w:color w:val="000000" w:themeColor="text1"/>
        </w:rPr>
        <w:t xml:space="preserve"> krijgen tot fysieke of elektronische gegevensverzamelingen dient een geheimhoudingsverklaring en/of verwerkersovereenkomst te tekenen. </w:t>
      </w:r>
    </w:p>
    <w:p w14:paraId="757E2992" w14:textId="77777777" w:rsidR="00225621" w:rsidRPr="00E76B92" w:rsidRDefault="00225621" w:rsidP="00225621">
      <w:pPr>
        <w:pStyle w:val="Lijstalinea"/>
        <w:rPr>
          <w:color w:val="000000" w:themeColor="text1"/>
        </w:rPr>
      </w:pPr>
    </w:p>
    <w:p w14:paraId="5AA81AA9" w14:textId="77777777" w:rsidR="00225621" w:rsidRPr="00E76B92" w:rsidRDefault="00225621" w:rsidP="00225621">
      <w:pPr>
        <w:pStyle w:val="Lijstalinea"/>
        <w:numPr>
          <w:ilvl w:val="0"/>
          <w:numId w:val="16"/>
        </w:numPr>
        <w:rPr>
          <w:color w:val="000000" w:themeColor="text1"/>
        </w:rPr>
      </w:pPr>
      <w:r w:rsidRPr="00E76B92">
        <w:rPr>
          <w:color w:val="000000" w:themeColor="text1"/>
        </w:rPr>
        <w:t>Gegevens worden volgens de principes van subsidiariteit en proportionaliteit verwerkt (dataminimalisatie).</w:t>
      </w:r>
    </w:p>
    <w:p w14:paraId="3AB0295E" w14:textId="6995447F" w:rsidR="00F44C62" w:rsidRPr="00F44C62" w:rsidRDefault="004E4AF6" w:rsidP="00225621">
      <w:r>
        <w:t>Jules à Campo Sport &amp; Bewegen</w:t>
      </w:r>
    </w:p>
    <w:sectPr w:rsidR="00F44C62" w:rsidRPr="00F44C62" w:rsidSect="00EF4A4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EAAD" w14:textId="77777777" w:rsidR="00027225" w:rsidRDefault="00027225" w:rsidP="00D96FC4">
      <w:pPr>
        <w:spacing w:before="0" w:after="0" w:line="240" w:lineRule="auto"/>
      </w:pPr>
      <w:r>
        <w:separator/>
      </w:r>
    </w:p>
  </w:endnote>
  <w:endnote w:type="continuationSeparator" w:id="0">
    <w:p w14:paraId="30C6583F" w14:textId="77777777" w:rsidR="00027225" w:rsidRDefault="00027225" w:rsidP="00D96FC4">
      <w:pPr>
        <w:spacing w:before="0" w:after="0" w:line="240" w:lineRule="auto"/>
      </w:pPr>
      <w:r>
        <w:continuationSeparator/>
      </w:r>
    </w:p>
  </w:endnote>
  <w:endnote w:type="continuationNotice" w:id="1">
    <w:p w14:paraId="22DF9788" w14:textId="77777777" w:rsidR="00027225" w:rsidRDefault="000272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4127" w14:textId="16C09E08" w:rsidR="004C462F" w:rsidRPr="00D11F12" w:rsidRDefault="004C462F" w:rsidP="00D11F12">
    <w:pPr>
      <w:pStyle w:val="Voettekst"/>
      <w:pBdr>
        <w:top w:val="single" w:sz="4" w:space="1" w:color="auto"/>
      </w:pBdr>
      <w:jc w:val="right"/>
      <w:rPr>
        <w:i/>
      </w:rPr>
    </w:pPr>
    <w:r w:rsidRPr="00D11F12">
      <w:rPr>
        <w:i/>
      </w:rPr>
      <w:t xml:space="preserve">Beleid </w:t>
    </w:r>
    <w:r w:rsidR="00D11F12">
      <w:rPr>
        <w:i/>
      </w:rPr>
      <w:t xml:space="preserve">Privacy &amp; </w:t>
    </w:r>
    <w:r w:rsidRPr="00D11F12">
      <w:rPr>
        <w:i/>
      </w:rPr>
      <w:t>Informatiebeveiliging</w:t>
    </w:r>
    <w:r w:rsidRPr="00D11F12">
      <w:rPr>
        <w:i/>
      </w:rPr>
      <w:tab/>
      <w:t>Versie 1.0</w:t>
    </w:r>
    <w:r w:rsidRPr="00D11F12">
      <w:rPr>
        <w:i/>
      </w:rPr>
      <w:tab/>
    </w:r>
    <w:sdt>
      <w:sdtPr>
        <w:rPr>
          <w:i/>
        </w:rPr>
        <w:id w:val="-464119511"/>
        <w:docPartObj>
          <w:docPartGallery w:val="Page Numbers (Bottom of Page)"/>
          <w:docPartUnique/>
        </w:docPartObj>
      </w:sdtPr>
      <w:sdtEndPr/>
      <w:sdtContent>
        <w:r w:rsidRPr="00D11F12">
          <w:rPr>
            <w:i/>
          </w:rPr>
          <w:fldChar w:fldCharType="begin"/>
        </w:r>
        <w:r w:rsidRPr="00D11F12">
          <w:rPr>
            <w:i/>
          </w:rPr>
          <w:instrText>PAGE   \* MERGEFORMAT</w:instrText>
        </w:r>
        <w:r w:rsidRPr="00D11F12">
          <w:rPr>
            <w:i/>
          </w:rPr>
          <w:fldChar w:fldCharType="separate"/>
        </w:r>
        <w:r w:rsidR="00362BDC" w:rsidRPr="00D11F12">
          <w:rPr>
            <w:i/>
            <w:noProof/>
          </w:rPr>
          <w:t>1</w:t>
        </w:r>
        <w:r w:rsidRPr="00D11F12">
          <w:rPr>
            <w: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E66A" w14:textId="77777777" w:rsidR="00027225" w:rsidRDefault="00027225" w:rsidP="00D96FC4">
      <w:pPr>
        <w:spacing w:before="0" w:after="0" w:line="240" w:lineRule="auto"/>
      </w:pPr>
      <w:r>
        <w:separator/>
      </w:r>
    </w:p>
  </w:footnote>
  <w:footnote w:type="continuationSeparator" w:id="0">
    <w:p w14:paraId="1B2BF659" w14:textId="77777777" w:rsidR="00027225" w:rsidRDefault="00027225" w:rsidP="00D96FC4">
      <w:pPr>
        <w:spacing w:before="0" w:after="0" w:line="240" w:lineRule="auto"/>
      </w:pPr>
      <w:r>
        <w:continuationSeparator/>
      </w:r>
    </w:p>
  </w:footnote>
  <w:footnote w:type="continuationNotice" w:id="1">
    <w:p w14:paraId="28E4D629" w14:textId="77777777" w:rsidR="00027225" w:rsidRDefault="0002722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18C"/>
    <w:multiLevelType w:val="hybridMultilevel"/>
    <w:tmpl w:val="95A4607A"/>
    <w:lvl w:ilvl="0" w:tplc="0902CBA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31960"/>
    <w:multiLevelType w:val="hybridMultilevel"/>
    <w:tmpl w:val="49ACE2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4E417F"/>
    <w:multiLevelType w:val="hybridMultilevel"/>
    <w:tmpl w:val="E0884D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181DF0"/>
    <w:multiLevelType w:val="hybridMultilevel"/>
    <w:tmpl w:val="7322644E"/>
    <w:lvl w:ilvl="0" w:tplc="6088BFA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A0CB5"/>
    <w:multiLevelType w:val="hybridMultilevel"/>
    <w:tmpl w:val="669E5B4C"/>
    <w:lvl w:ilvl="0" w:tplc="199A7E94">
      <w:start w:val="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90976"/>
    <w:multiLevelType w:val="hybridMultilevel"/>
    <w:tmpl w:val="32401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250833"/>
    <w:multiLevelType w:val="hybridMultilevel"/>
    <w:tmpl w:val="5808C58A"/>
    <w:lvl w:ilvl="0" w:tplc="04130001">
      <w:start w:val="1"/>
      <w:numFmt w:val="bullet"/>
      <w:lvlText w:val=""/>
      <w:lvlJc w:val="left"/>
      <w:pPr>
        <w:ind w:left="720" w:hanging="360"/>
      </w:pPr>
      <w:rPr>
        <w:rFonts w:ascii="Symbol" w:hAnsi="Symbol" w:hint="default"/>
      </w:rPr>
    </w:lvl>
    <w:lvl w:ilvl="1" w:tplc="0413001B">
      <w:start w:val="1"/>
      <w:numFmt w:val="lowerRoman"/>
      <w:lvlText w:val="%2."/>
      <w:lvlJc w:val="right"/>
      <w:pPr>
        <w:ind w:left="1440" w:hanging="360"/>
      </w:pPr>
    </w:lvl>
    <w:lvl w:ilvl="2" w:tplc="0413001B">
      <w:start w:val="1"/>
      <w:numFmt w:val="lowerRoman"/>
      <w:lvlText w:val="%3."/>
      <w:lvlJc w:val="right"/>
      <w:pPr>
        <w:ind w:left="2160" w:hanging="180"/>
      </w:pPr>
    </w:lvl>
    <w:lvl w:ilvl="3" w:tplc="B3CAD750">
      <w:start w:val="6"/>
      <w:numFmt w:val="bullet"/>
      <w:lvlText w:val=""/>
      <w:lvlJc w:val="left"/>
      <w:pPr>
        <w:ind w:left="2880" w:hanging="360"/>
      </w:pPr>
      <w:rPr>
        <w:rFonts w:ascii="Symbol" w:eastAsiaTheme="minorEastAsia"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2E58C3"/>
    <w:multiLevelType w:val="hybridMultilevel"/>
    <w:tmpl w:val="60EE029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E25D1E"/>
    <w:multiLevelType w:val="hybridMultilevel"/>
    <w:tmpl w:val="B9987A0C"/>
    <w:lvl w:ilvl="0" w:tplc="3ABC92D0">
      <w:start w:val="3"/>
      <w:numFmt w:val="bullet"/>
      <w:lvlText w:val=""/>
      <w:lvlJc w:val="left"/>
      <w:pPr>
        <w:ind w:left="720" w:hanging="360"/>
      </w:pPr>
      <w:rPr>
        <w:rFonts w:ascii="Symbol" w:eastAsiaTheme="minorEastAsia"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1E3865"/>
    <w:multiLevelType w:val="hybridMultilevel"/>
    <w:tmpl w:val="E0884D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C87504"/>
    <w:multiLevelType w:val="hybridMultilevel"/>
    <w:tmpl w:val="32D6B6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4A25CD"/>
    <w:multiLevelType w:val="multilevel"/>
    <w:tmpl w:val="A2ECC2D4"/>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Calibri" w:eastAsia="Times New Roman"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75412"/>
    <w:multiLevelType w:val="hybridMultilevel"/>
    <w:tmpl w:val="92288E70"/>
    <w:lvl w:ilvl="0" w:tplc="50B472F4">
      <w:start w:val="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F31C49"/>
    <w:multiLevelType w:val="hybridMultilevel"/>
    <w:tmpl w:val="FDD22CBC"/>
    <w:lvl w:ilvl="0" w:tplc="F32ED86A">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2805BF"/>
    <w:multiLevelType w:val="hybridMultilevel"/>
    <w:tmpl w:val="1D468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017564"/>
    <w:multiLevelType w:val="multilevel"/>
    <w:tmpl w:val="17F2F4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61FCA"/>
    <w:multiLevelType w:val="multilevel"/>
    <w:tmpl w:val="944476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BF6755"/>
    <w:multiLevelType w:val="hybridMultilevel"/>
    <w:tmpl w:val="C07848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800F3B"/>
    <w:multiLevelType w:val="hybridMultilevel"/>
    <w:tmpl w:val="7CF64A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A16B37"/>
    <w:multiLevelType w:val="hybridMultilevel"/>
    <w:tmpl w:val="22E2C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9787767">
    <w:abstractNumId w:val="2"/>
  </w:num>
  <w:num w:numId="2" w16cid:durableId="1378822403">
    <w:abstractNumId w:val="7"/>
  </w:num>
  <w:num w:numId="3" w16cid:durableId="126095440">
    <w:abstractNumId w:val="10"/>
  </w:num>
  <w:num w:numId="4" w16cid:durableId="1496454897">
    <w:abstractNumId w:val="5"/>
  </w:num>
  <w:num w:numId="5" w16cid:durableId="2086999250">
    <w:abstractNumId w:val="0"/>
  </w:num>
  <w:num w:numId="6" w16cid:durableId="917445973">
    <w:abstractNumId w:val="6"/>
  </w:num>
  <w:num w:numId="7" w16cid:durableId="663171355">
    <w:abstractNumId w:val="12"/>
  </w:num>
  <w:num w:numId="8" w16cid:durableId="1067647391">
    <w:abstractNumId w:val="17"/>
  </w:num>
  <w:num w:numId="9" w16cid:durableId="82533143">
    <w:abstractNumId w:val="13"/>
  </w:num>
  <w:num w:numId="10" w16cid:durableId="305163245">
    <w:abstractNumId w:val="4"/>
  </w:num>
  <w:num w:numId="11" w16cid:durableId="1201818222">
    <w:abstractNumId w:val="14"/>
  </w:num>
  <w:num w:numId="12" w16cid:durableId="686105485">
    <w:abstractNumId w:val="8"/>
  </w:num>
  <w:num w:numId="13" w16cid:durableId="1149789319">
    <w:abstractNumId w:val="3"/>
  </w:num>
  <w:num w:numId="14" w16cid:durableId="1075055460">
    <w:abstractNumId w:val="19"/>
  </w:num>
  <w:num w:numId="15" w16cid:durableId="148600339">
    <w:abstractNumId w:val="9"/>
  </w:num>
  <w:num w:numId="16" w16cid:durableId="1324627623">
    <w:abstractNumId w:val="1"/>
  </w:num>
  <w:num w:numId="17" w16cid:durableId="981421839">
    <w:abstractNumId w:val="18"/>
  </w:num>
  <w:num w:numId="18" w16cid:durableId="1185748978">
    <w:abstractNumId w:val="16"/>
  </w:num>
  <w:num w:numId="19" w16cid:durableId="1142423970">
    <w:abstractNumId w:val="11"/>
  </w:num>
  <w:num w:numId="20" w16cid:durableId="43123982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63"/>
    <w:rsid w:val="00002FFB"/>
    <w:rsid w:val="00004A3D"/>
    <w:rsid w:val="00004D73"/>
    <w:rsid w:val="0000535E"/>
    <w:rsid w:val="00005602"/>
    <w:rsid w:val="00006363"/>
    <w:rsid w:val="0000689E"/>
    <w:rsid w:val="00011126"/>
    <w:rsid w:val="00014116"/>
    <w:rsid w:val="00014DF4"/>
    <w:rsid w:val="00020778"/>
    <w:rsid w:val="000208BC"/>
    <w:rsid w:val="00020F12"/>
    <w:rsid w:val="000211BC"/>
    <w:rsid w:val="00022686"/>
    <w:rsid w:val="00022BA3"/>
    <w:rsid w:val="000236AB"/>
    <w:rsid w:val="000237E1"/>
    <w:rsid w:val="00023828"/>
    <w:rsid w:val="00027225"/>
    <w:rsid w:val="000321B7"/>
    <w:rsid w:val="0003298C"/>
    <w:rsid w:val="000344B2"/>
    <w:rsid w:val="00037D04"/>
    <w:rsid w:val="0004114D"/>
    <w:rsid w:val="00043B7E"/>
    <w:rsid w:val="00055E49"/>
    <w:rsid w:val="000562DA"/>
    <w:rsid w:val="00060F49"/>
    <w:rsid w:val="00060FB0"/>
    <w:rsid w:val="00061038"/>
    <w:rsid w:val="00063009"/>
    <w:rsid w:val="000642DD"/>
    <w:rsid w:val="00064CB0"/>
    <w:rsid w:val="000662DE"/>
    <w:rsid w:val="00070C18"/>
    <w:rsid w:val="00071569"/>
    <w:rsid w:val="0007198E"/>
    <w:rsid w:val="000738B7"/>
    <w:rsid w:val="000749B5"/>
    <w:rsid w:val="0007553C"/>
    <w:rsid w:val="00075C34"/>
    <w:rsid w:val="00076FAA"/>
    <w:rsid w:val="000923E6"/>
    <w:rsid w:val="00092604"/>
    <w:rsid w:val="00093C73"/>
    <w:rsid w:val="000941D8"/>
    <w:rsid w:val="000963FA"/>
    <w:rsid w:val="000978A6"/>
    <w:rsid w:val="000A274F"/>
    <w:rsid w:val="000A4EFD"/>
    <w:rsid w:val="000B03A8"/>
    <w:rsid w:val="000B264A"/>
    <w:rsid w:val="000B4182"/>
    <w:rsid w:val="000B44E6"/>
    <w:rsid w:val="000B4BD1"/>
    <w:rsid w:val="000C752B"/>
    <w:rsid w:val="000D2E70"/>
    <w:rsid w:val="000D52CA"/>
    <w:rsid w:val="000E1689"/>
    <w:rsid w:val="000E27F5"/>
    <w:rsid w:val="000E2E20"/>
    <w:rsid w:val="000E4F1D"/>
    <w:rsid w:val="000E7A04"/>
    <w:rsid w:val="000F3561"/>
    <w:rsid w:val="000F4498"/>
    <w:rsid w:val="000F5FB4"/>
    <w:rsid w:val="000F6FF7"/>
    <w:rsid w:val="001017D9"/>
    <w:rsid w:val="0010339A"/>
    <w:rsid w:val="00105B16"/>
    <w:rsid w:val="00110A76"/>
    <w:rsid w:val="001176F5"/>
    <w:rsid w:val="001201C5"/>
    <w:rsid w:val="00120BA0"/>
    <w:rsid w:val="00121CB4"/>
    <w:rsid w:val="001221D6"/>
    <w:rsid w:val="0012246E"/>
    <w:rsid w:val="00125D97"/>
    <w:rsid w:val="0013475B"/>
    <w:rsid w:val="001423D5"/>
    <w:rsid w:val="00145811"/>
    <w:rsid w:val="00145BD7"/>
    <w:rsid w:val="00146651"/>
    <w:rsid w:val="001473F5"/>
    <w:rsid w:val="00151CA2"/>
    <w:rsid w:val="00152ABA"/>
    <w:rsid w:val="00155E88"/>
    <w:rsid w:val="0015659E"/>
    <w:rsid w:val="0016074C"/>
    <w:rsid w:val="00162239"/>
    <w:rsid w:val="00162CD7"/>
    <w:rsid w:val="00166A8E"/>
    <w:rsid w:val="00167774"/>
    <w:rsid w:val="001700C4"/>
    <w:rsid w:val="00172868"/>
    <w:rsid w:val="0017318F"/>
    <w:rsid w:val="00176EE0"/>
    <w:rsid w:val="00177D16"/>
    <w:rsid w:val="001856F0"/>
    <w:rsid w:val="0018615B"/>
    <w:rsid w:val="00197EF9"/>
    <w:rsid w:val="001A2F68"/>
    <w:rsid w:val="001A4569"/>
    <w:rsid w:val="001A7D50"/>
    <w:rsid w:val="001B450A"/>
    <w:rsid w:val="001C4CE1"/>
    <w:rsid w:val="001D10AC"/>
    <w:rsid w:val="001D2B08"/>
    <w:rsid w:val="001D2C93"/>
    <w:rsid w:val="001D40D3"/>
    <w:rsid w:val="001E45CD"/>
    <w:rsid w:val="001E6783"/>
    <w:rsid w:val="001E73FE"/>
    <w:rsid w:val="001F4780"/>
    <w:rsid w:val="001F657D"/>
    <w:rsid w:val="00200C7C"/>
    <w:rsid w:val="00204595"/>
    <w:rsid w:val="00206E26"/>
    <w:rsid w:val="0020748A"/>
    <w:rsid w:val="00207BF3"/>
    <w:rsid w:val="002151AE"/>
    <w:rsid w:val="00215538"/>
    <w:rsid w:val="00215C6C"/>
    <w:rsid w:val="00216F98"/>
    <w:rsid w:val="00217136"/>
    <w:rsid w:val="0022517A"/>
    <w:rsid w:val="00225621"/>
    <w:rsid w:val="002263B0"/>
    <w:rsid w:val="002330D9"/>
    <w:rsid w:val="002339B8"/>
    <w:rsid w:val="002339DC"/>
    <w:rsid w:val="00233AB1"/>
    <w:rsid w:val="002424D9"/>
    <w:rsid w:val="00244E22"/>
    <w:rsid w:val="00250069"/>
    <w:rsid w:val="00251964"/>
    <w:rsid w:val="00255FE7"/>
    <w:rsid w:val="00256AB7"/>
    <w:rsid w:val="0026195E"/>
    <w:rsid w:val="002624F9"/>
    <w:rsid w:val="00262ACC"/>
    <w:rsid w:val="002706CA"/>
    <w:rsid w:val="00270C03"/>
    <w:rsid w:val="00282B5B"/>
    <w:rsid w:val="002931EC"/>
    <w:rsid w:val="002A3A4B"/>
    <w:rsid w:val="002A4776"/>
    <w:rsid w:val="002C2BF8"/>
    <w:rsid w:val="002C3CAD"/>
    <w:rsid w:val="002C4C40"/>
    <w:rsid w:val="002D2571"/>
    <w:rsid w:val="002D2F4E"/>
    <w:rsid w:val="002D3F6F"/>
    <w:rsid w:val="002D4258"/>
    <w:rsid w:val="002D4960"/>
    <w:rsid w:val="002D7D1F"/>
    <w:rsid w:val="002E145F"/>
    <w:rsid w:val="002E275B"/>
    <w:rsid w:val="002E604F"/>
    <w:rsid w:val="002F00D8"/>
    <w:rsid w:val="002F2CAA"/>
    <w:rsid w:val="002F693F"/>
    <w:rsid w:val="0030085C"/>
    <w:rsid w:val="003009C0"/>
    <w:rsid w:val="0030585B"/>
    <w:rsid w:val="0031185E"/>
    <w:rsid w:val="00315423"/>
    <w:rsid w:val="0031694B"/>
    <w:rsid w:val="00321162"/>
    <w:rsid w:val="003217C4"/>
    <w:rsid w:val="00322201"/>
    <w:rsid w:val="00323B87"/>
    <w:rsid w:val="00330BCE"/>
    <w:rsid w:val="00331CAF"/>
    <w:rsid w:val="00333ADD"/>
    <w:rsid w:val="00334C89"/>
    <w:rsid w:val="003355F3"/>
    <w:rsid w:val="00340975"/>
    <w:rsid w:val="00341895"/>
    <w:rsid w:val="00342265"/>
    <w:rsid w:val="00343070"/>
    <w:rsid w:val="00344885"/>
    <w:rsid w:val="00345929"/>
    <w:rsid w:val="00347C68"/>
    <w:rsid w:val="003516A4"/>
    <w:rsid w:val="003551D9"/>
    <w:rsid w:val="003554C1"/>
    <w:rsid w:val="003564BC"/>
    <w:rsid w:val="003615A9"/>
    <w:rsid w:val="00361C90"/>
    <w:rsid w:val="00362BDC"/>
    <w:rsid w:val="00367069"/>
    <w:rsid w:val="0036782F"/>
    <w:rsid w:val="00373FC4"/>
    <w:rsid w:val="003762CC"/>
    <w:rsid w:val="00381894"/>
    <w:rsid w:val="00382A48"/>
    <w:rsid w:val="00392A7C"/>
    <w:rsid w:val="00393401"/>
    <w:rsid w:val="00395546"/>
    <w:rsid w:val="003A1C80"/>
    <w:rsid w:val="003B3A99"/>
    <w:rsid w:val="003B50D9"/>
    <w:rsid w:val="003B61ED"/>
    <w:rsid w:val="003B7869"/>
    <w:rsid w:val="003C2591"/>
    <w:rsid w:val="003C2DEE"/>
    <w:rsid w:val="003C5692"/>
    <w:rsid w:val="003D4217"/>
    <w:rsid w:val="003E042F"/>
    <w:rsid w:val="003E1D6B"/>
    <w:rsid w:val="003E4E9A"/>
    <w:rsid w:val="003E51A4"/>
    <w:rsid w:val="003E6B30"/>
    <w:rsid w:val="003E7D69"/>
    <w:rsid w:val="00411A2E"/>
    <w:rsid w:val="00412292"/>
    <w:rsid w:val="00412432"/>
    <w:rsid w:val="00412649"/>
    <w:rsid w:val="004139CA"/>
    <w:rsid w:val="00415110"/>
    <w:rsid w:val="004228BD"/>
    <w:rsid w:val="00424CC9"/>
    <w:rsid w:val="00425248"/>
    <w:rsid w:val="00425509"/>
    <w:rsid w:val="0042701E"/>
    <w:rsid w:val="00430790"/>
    <w:rsid w:val="00430E9C"/>
    <w:rsid w:val="00431362"/>
    <w:rsid w:val="00434259"/>
    <w:rsid w:val="004356C4"/>
    <w:rsid w:val="004404FE"/>
    <w:rsid w:val="00444193"/>
    <w:rsid w:val="004501B3"/>
    <w:rsid w:val="00450B0D"/>
    <w:rsid w:val="00453D62"/>
    <w:rsid w:val="004549E5"/>
    <w:rsid w:val="004647AC"/>
    <w:rsid w:val="004653A3"/>
    <w:rsid w:val="00473863"/>
    <w:rsid w:val="00473E6C"/>
    <w:rsid w:val="00475B16"/>
    <w:rsid w:val="00477323"/>
    <w:rsid w:val="00477DB7"/>
    <w:rsid w:val="00481939"/>
    <w:rsid w:val="00483203"/>
    <w:rsid w:val="00487787"/>
    <w:rsid w:val="00487A1B"/>
    <w:rsid w:val="00487C2C"/>
    <w:rsid w:val="004924A0"/>
    <w:rsid w:val="00493419"/>
    <w:rsid w:val="004935CD"/>
    <w:rsid w:val="004A01D5"/>
    <w:rsid w:val="004A1766"/>
    <w:rsid w:val="004A352E"/>
    <w:rsid w:val="004A441F"/>
    <w:rsid w:val="004B0330"/>
    <w:rsid w:val="004B7562"/>
    <w:rsid w:val="004C462F"/>
    <w:rsid w:val="004C66DC"/>
    <w:rsid w:val="004C6E68"/>
    <w:rsid w:val="004C7F6C"/>
    <w:rsid w:val="004D020A"/>
    <w:rsid w:val="004D0802"/>
    <w:rsid w:val="004D1FC8"/>
    <w:rsid w:val="004D3171"/>
    <w:rsid w:val="004D45A5"/>
    <w:rsid w:val="004D7160"/>
    <w:rsid w:val="004E0429"/>
    <w:rsid w:val="004E343B"/>
    <w:rsid w:val="004E3BC0"/>
    <w:rsid w:val="004E4AF6"/>
    <w:rsid w:val="004E4CC2"/>
    <w:rsid w:val="004E4D82"/>
    <w:rsid w:val="004E55E1"/>
    <w:rsid w:val="004E5DF1"/>
    <w:rsid w:val="004E72BA"/>
    <w:rsid w:val="004F0EAA"/>
    <w:rsid w:val="00500FAD"/>
    <w:rsid w:val="00501FC3"/>
    <w:rsid w:val="00506D1C"/>
    <w:rsid w:val="00507DD3"/>
    <w:rsid w:val="00511DB2"/>
    <w:rsid w:val="00512DC7"/>
    <w:rsid w:val="00513288"/>
    <w:rsid w:val="005139A1"/>
    <w:rsid w:val="005150C1"/>
    <w:rsid w:val="00520984"/>
    <w:rsid w:val="0052639B"/>
    <w:rsid w:val="0053005A"/>
    <w:rsid w:val="00533C12"/>
    <w:rsid w:val="00534B9F"/>
    <w:rsid w:val="00536287"/>
    <w:rsid w:val="005363B5"/>
    <w:rsid w:val="005443E4"/>
    <w:rsid w:val="00552C22"/>
    <w:rsid w:val="00556697"/>
    <w:rsid w:val="005638FC"/>
    <w:rsid w:val="00565718"/>
    <w:rsid w:val="0056679E"/>
    <w:rsid w:val="00570EEB"/>
    <w:rsid w:val="0057509B"/>
    <w:rsid w:val="00575A19"/>
    <w:rsid w:val="00576B5D"/>
    <w:rsid w:val="00581B5E"/>
    <w:rsid w:val="00583DD7"/>
    <w:rsid w:val="005845A5"/>
    <w:rsid w:val="00586BB7"/>
    <w:rsid w:val="00586CEF"/>
    <w:rsid w:val="005873AD"/>
    <w:rsid w:val="00590ED7"/>
    <w:rsid w:val="005911B3"/>
    <w:rsid w:val="005922E0"/>
    <w:rsid w:val="00592D2B"/>
    <w:rsid w:val="00594E2E"/>
    <w:rsid w:val="005960F0"/>
    <w:rsid w:val="00596AD9"/>
    <w:rsid w:val="00596F73"/>
    <w:rsid w:val="005A0AA3"/>
    <w:rsid w:val="005A0CC6"/>
    <w:rsid w:val="005A7D6C"/>
    <w:rsid w:val="005B1D36"/>
    <w:rsid w:val="005B51ED"/>
    <w:rsid w:val="005C1029"/>
    <w:rsid w:val="005C3322"/>
    <w:rsid w:val="005C3C1C"/>
    <w:rsid w:val="005C4F9B"/>
    <w:rsid w:val="005C7EB7"/>
    <w:rsid w:val="005D3F3C"/>
    <w:rsid w:val="005D50B0"/>
    <w:rsid w:val="005D6608"/>
    <w:rsid w:val="005D7A10"/>
    <w:rsid w:val="005E03FC"/>
    <w:rsid w:val="005E12DE"/>
    <w:rsid w:val="005E38F2"/>
    <w:rsid w:val="005E4CDB"/>
    <w:rsid w:val="005E58E8"/>
    <w:rsid w:val="005E5E30"/>
    <w:rsid w:val="005E650B"/>
    <w:rsid w:val="005E78BA"/>
    <w:rsid w:val="005E7A5E"/>
    <w:rsid w:val="005F2F6D"/>
    <w:rsid w:val="005F615C"/>
    <w:rsid w:val="006008AE"/>
    <w:rsid w:val="00603467"/>
    <w:rsid w:val="00606C90"/>
    <w:rsid w:val="00613303"/>
    <w:rsid w:val="006164B4"/>
    <w:rsid w:val="006164CE"/>
    <w:rsid w:val="00620312"/>
    <w:rsid w:val="00631535"/>
    <w:rsid w:val="00632BDF"/>
    <w:rsid w:val="00632C7F"/>
    <w:rsid w:val="00634201"/>
    <w:rsid w:val="00636846"/>
    <w:rsid w:val="00636C0B"/>
    <w:rsid w:val="00642DC2"/>
    <w:rsid w:val="00643362"/>
    <w:rsid w:val="00643893"/>
    <w:rsid w:val="00645C80"/>
    <w:rsid w:val="00646A37"/>
    <w:rsid w:val="00647595"/>
    <w:rsid w:val="006523DA"/>
    <w:rsid w:val="00653E18"/>
    <w:rsid w:val="00654DF9"/>
    <w:rsid w:val="00656F6C"/>
    <w:rsid w:val="00657A38"/>
    <w:rsid w:val="00660629"/>
    <w:rsid w:val="00663C73"/>
    <w:rsid w:val="00664994"/>
    <w:rsid w:val="00666803"/>
    <w:rsid w:val="00673B4F"/>
    <w:rsid w:val="00674BF4"/>
    <w:rsid w:val="00680E2C"/>
    <w:rsid w:val="00681CF8"/>
    <w:rsid w:val="00682319"/>
    <w:rsid w:val="006847FD"/>
    <w:rsid w:val="006878C9"/>
    <w:rsid w:val="00692FBC"/>
    <w:rsid w:val="006A095D"/>
    <w:rsid w:val="006A4985"/>
    <w:rsid w:val="006A6116"/>
    <w:rsid w:val="006A78C0"/>
    <w:rsid w:val="006A7E89"/>
    <w:rsid w:val="006B78F3"/>
    <w:rsid w:val="006C4CDA"/>
    <w:rsid w:val="006C5F83"/>
    <w:rsid w:val="006D2165"/>
    <w:rsid w:val="006D2BD3"/>
    <w:rsid w:val="006D348D"/>
    <w:rsid w:val="006E052C"/>
    <w:rsid w:val="006E059C"/>
    <w:rsid w:val="006E0818"/>
    <w:rsid w:val="006F141A"/>
    <w:rsid w:val="006F1C8E"/>
    <w:rsid w:val="006F44C8"/>
    <w:rsid w:val="006F5391"/>
    <w:rsid w:val="00704A0B"/>
    <w:rsid w:val="00704D0F"/>
    <w:rsid w:val="0071069D"/>
    <w:rsid w:val="00713354"/>
    <w:rsid w:val="007250AE"/>
    <w:rsid w:val="007258CF"/>
    <w:rsid w:val="00737498"/>
    <w:rsid w:val="007410F9"/>
    <w:rsid w:val="00743310"/>
    <w:rsid w:val="00763356"/>
    <w:rsid w:val="00766D84"/>
    <w:rsid w:val="007734DD"/>
    <w:rsid w:val="00780C4D"/>
    <w:rsid w:val="00782B1A"/>
    <w:rsid w:val="00782DDF"/>
    <w:rsid w:val="00784569"/>
    <w:rsid w:val="00785B05"/>
    <w:rsid w:val="00786B88"/>
    <w:rsid w:val="00790808"/>
    <w:rsid w:val="007921E9"/>
    <w:rsid w:val="00792E2A"/>
    <w:rsid w:val="0079385B"/>
    <w:rsid w:val="00796634"/>
    <w:rsid w:val="007A2E1C"/>
    <w:rsid w:val="007A47E1"/>
    <w:rsid w:val="007A68AC"/>
    <w:rsid w:val="007B2110"/>
    <w:rsid w:val="007B2E3E"/>
    <w:rsid w:val="007B2E72"/>
    <w:rsid w:val="007C00EC"/>
    <w:rsid w:val="007C01E6"/>
    <w:rsid w:val="007C134C"/>
    <w:rsid w:val="007C536C"/>
    <w:rsid w:val="007C630A"/>
    <w:rsid w:val="007C65B2"/>
    <w:rsid w:val="007C79A5"/>
    <w:rsid w:val="007D1D56"/>
    <w:rsid w:val="007D7EF6"/>
    <w:rsid w:val="007E0838"/>
    <w:rsid w:val="007E2338"/>
    <w:rsid w:val="007E5CA5"/>
    <w:rsid w:val="007F12C5"/>
    <w:rsid w:val="007F134D"/>
    <w:rsid w:val="007F3FB6"/>
    <w:rsid w:val="007F62B0"/>
    <w:rsid w:val="00800F32"/>
    <w:rsid w:val="0080169C"/>
    <w:rsid w:val="0080367A"/>
    <w:rsid w:val="00807C3A"/>
    <w:rsid w:val="008152BF"/>
    <w:rsid w:val="008174BA"/>
    <w:rsid w:val="00821242"/>
    <w:rsid w:val="00822862"/>
    <w:rsid w:val="00824B56"/>
    <w:rsid w:val="00830764"/>
    <w:rsid w:val="00833DC2"/>
    <w:rsid w:val="00836558"/>
    <w:rsid w:val="008378CD"/>
    <w:rsid w:val="008408FB"/>
    <w:rsid w:val="008421DA"/>
    <w:rsid w:val="00842785"/>
    <w:rsid w:val="00843190"/>
    <w:rsid w:val="00845E33"/>
    <w:rsid w:val="0084626B"/>
    <w:rsid w:val="00846D1D"/>
    <w:rsid w:val="00847E62"/>
    <w:rsid w:val="00853D5C"/>
    <w:rsid w:val="00855E68"/>
    <w:rsid w:val="008566C1"/>
    <w:rsid w:val="0085759A"/>
    <w:rsid w:val="0086030C"/>
    <w:rsid w:val="008640AA"/>
    <w:rsid w:val="00864441"/>
    <w:rsid w:val="008644C0"/>
    <w:rsid w:val="008659E0"/>
    <w:rsid w:val="008668BC"/>
    <w:rsid w:val="008718D9"/>
    <w:rsid w:val="00871E2F"/>
    <w:rsid w:val="008745F4"/>
    <w:rsid w:val="0087477A"/>
    <w:rsid w:val="008749DE"/>
    <w:rsid w:val="00874ABE"/>
    <w:rsid w:val="00874EAA"/>
    <w:rsid w:val="00877ED5"/>
    <w:rsid w:val="0088015D"/>
    <w:rsid w:val="008806BF"/>
    <w:rsid w:val="00880943"/>
    <w:rsid w:val="00880C5B"/>
    <w:rsid w:val="008811ED"/>
    <w:rsid w:val="00884090"/>
    <w:rsid w:val="00884839"/>
    <w:rsid w:val="00884CF9"/>
    <w:rsid w:val="00885243"/>
    <w:rsid w:val="00891E7C"/>
    <w:rsid w:val="0089294E"/>
    <w:rsid w:val="00894C3A"/>
    <w:rsid w:val="008954D7"/>
    <w:rsid w:val="008A0163"/>
    <w:rsid w:val="008A1807"/>
    <w:rsid w:val="008A343D"/>
    <w:rsid w:val="008A3F18"/>
    <w:rsid w:val="008A6094"/>
    <w:rsid w:val="008A6480"/>
    <w:rsid w:val="008A68C2"/>
    <w:rsid w:val="008B16F5"/>
    <w:rsid w:val="008B1FA9"/>
    <w:rsid w:val="008B4BB2"/>
    <w:rsid w:val="008C2CDD"/>
    <w:rsid w:val="008C2D53"/>
    <w:rsid w:val="008C34E2"/>
    <w:rsid w:val="008C3655"/>
    <w:rsid w:val="008D1A4C"/>
    <w:rsid w:val="008D2370"/>
    <w:rsid w:val="008D36A3"/>
    <w:rsid w:val="008D4C37"/>
    <w:rsid w:val="008D6C3C"/>
    <w:rsid w:val="008E2C5A"/>
    <w:rsid w:val="008E2FB0"/>
    <w:rsid w:val="008E4871"/>
    <w:rsid w:val="008E50CA"/>
    <w:rsid w:val="008E7C51"/>
    <w:rsid w:val="008F2DD2"/>
    <w:rsid w:val="008F3EEF"/>
    <w:rsid w:val="008F455E"/>
    <w:rsid w:val="008F5708"/>
    <w:rsid w:val="008F5B47"/>
    <w:rsid w:val="00904030"/>
    <w:rsid w:val="00905862"/>
    <w:rsid w:val="00912E9E"/>
    <w:rsid w:val="00913AF3"/>
    <w:rsid w:val="00921B1A"/>
    <w:rsid w:val="00921BEF"/>
    <w:rsid w:val="00922271"/>
    <w:rsid w:val="00923077"/>
    <w:rsid w:val="0092750D"/>
    <w:rsid w:val="00927628"/>
    <w:rsid w:val="00930C2F"/>
    <w:rsid w:val="00940BBD"/>
    <w:rsid w:val="00943612"/>
    <w:rsid w:val="0094447B"/>
    <w:rsid w:val="00947905"/>
    <w:rsid w:val="00956206"/>
    <w:rsid w:val="0096206C"/>
    <w:rsid w:val="00962975"/>
    <w:rsid w:val="00972790"/>
    <w:rsid w:val="00972AFC"/>
    <w:rsid w:val="00974F3C"/>
    <w:rsid w:val="00976958"/>
    <w:rsid w:val="00982E55"/>
    <w:rsid w:val="009835C0"/>
    <w:rsid w:val="00984150"/>
    <w:rsid w:val="00986586"/>
    <w:rsid w:val="00987B54"/>
    <w:rsid w:val="009964C1"/>
    <w:rsid w:val="009A0F34"/>
    <w:rsid w:val="009A0FC0"/>
    <w:rsid w:val="009A1753"/>
    <w:rsid w:val="009A2409"/>
    <w:rsid w:val="009A61B5"/>
    <w:rsid w:val="009A6FE3"/>
    <w:rsid w:val="009B102C"/>
    <w:rsid w:val="009B5EF6"/>
    <w:rsid w:val="009B621B"/>
    <w:rsid w:val="009B77B8"/>
    <w:rsid w:val="009C0FA4"/>
    <w:rsid w:val="009C34C0"/>
    <w:rsid w:val="009C34C4"/>
    <w:rsid w:val="009C536F"/>
    <w:rsid w:val="009C59C0"/>
    <w:rsid w:val="009C6F0C"/>
    <w:rsid w:val="009C7FA3"/>
    <w:rsid w:val="009D2C79"/>
    <w:rsid w:val="009D62F3"/>
    <w:rsid w:val="009D7B88"/>
    <w:rsid w:val="009E453A"/>
    <w:rsid w:val="009F0F8B"/>
    <w:rsid w:val="009F6C65"/>
    <w:rsid w:val="009F7559"/>
    <w:rsid w:val="009F7580"/>
    <w:rsid w:val="00A01A9C"/>
    <w:rsid w:val="00A110FF"/>
    <w:rsid w:val="00A135FF"/>
    <w:rsid w:val="00A1682E"/>
    <w:rsid w:val="00A17C1E"/>
    <w:rsid w:val="00A20238"/>
    <w:rsid w:val="00A268F1"/>
    <w:rsid w:val="00A30782"/>
    <w:rsid w:val="00A33012"/>
    <w:rsid w:val="00A372AB"/>
    <w:rsid w:val="00A377F3"/>
    <w:rsid w:val="00A40D06"/>
    <w:rsid w:val="00A43B35"/>
    <w:rsid w:val="00A47AAF"/>
    <w:rsid w:val="00A515B7"/>
    <w:rsid w:val="00A52A2A"/>
    <w:rsid w:val="00A52C90"/>
    <w:rsid w:val="00A6021B"/>
    <w:rsid w:val="00A603FC"/>
    <w:rsid w:val="00A60764"/>
    <w:rsid w:val="00A7019D"/>
    <w:rsid w:val="00A702E3"/>
    <w:rsid w:val="00A75906"/>
    <w:rsid w:val="00A77DF6"/>
    <w:rsid w:val="00A833C8"/>
    <w:rsid w:val="00A8415C"/>
    <w:rsid w:val="00A84421"/>
    <w:rsid w:val="00A871D7"/>
    <w:rsid w:val="00A87416"/>
    <w:rsid w:val="00A91FE1"/>
    <w:rsid w:val="00A946E9"/>
    <w:rsid w:val="00A94E4A"/>
    <w:rsid w:val="00A959E1"/>
    <w:rsid w:val="00A974C4"/>
    <w:rsid w:val="00A97871"/>
    <w:rsid w:val="00AA218A"/>
    <w:rsid w:val="00AA433A"/>
    <w:rsid w:val="00AB0A46"/>
    <w:rsid w:val="00AB6300"/>
    <w:rsid w:val="00AB670C"/>
    <w:rsid w:val="00AC3CD7"/>
    <w:rsid w:val="00AC4E38"/>
    <w:rsid w:val="00AC78AF"/>
    <w:rsid w:val="00AC7E6A"/>
    <w:rsid w:val="00AD05BC"/>
    <w:rsid w:val="00AD0FE7"/>
    <w:rsid w:val="00AD6863"/>
    <w:rsid w:val="00AD69E6"/>
    <w:rsid w:val="00AE005A"/>
    <w:rsid w:val="00AE1B38"/>
    <w:rsid w:val="00AE4388"/>
    <w:rsid w:val="00AE5277"/>
    <w:rsid w:val="00AE6186"/>
    <w:rsid w:val="00AE61E7"/>
    <w:rsid w:val="00AE6EF6"/>
    <w:rsid w:val="00AE7D3D"/>
    <w:rsid w:val="00AF0484"/>
    <w:rsid w:val="00AF05BC"/>
    <w:rsid w:val="00AF26F8"/>
    <w:rsid w:val="00AF35EE"/>
    <w:rsid w:val="00AF64FC"/>
    <w:rsid w:val="00B03835"/>
    <w:rsid w:val="00B05598"/>
    <w:rsid w:val="00B05C94"/>
    <w:rsid w:val="00B10BA4"/>
    <w:rsid w:val="00B11A0A"/>
    <w:rsid w:val="00B17C44"/>
    <w:rsid w:val="00B21881"/>
    <w:rsid w:val="00B232BF"/>
    <w:rsid w:val="00B23CE2"/>
    <w:rsid w:val="00B269D1"/>
    <w:rsid w:val="00B33C00"/>
    <w:rsid w:val="00B3414F"/>
    <w:rsid w:val="00B4056C"/>
    <w:rsid w:val="00B418A2"/>
    <w:rsid w:val="00B4554F"/>
    <w:rsid w:val="00B5004D"/>
    <w:rsid w:val="00B53110"/>
    <w:rsid w:val="00B54552"/>
    <w:rsid w:val="00B54754"/>
    <w:rsid w:val="00B54B2E"/>
    <w:rsid w:val="00B55B66"/>
    <w:rsid w:val="00B579CF"/>
    <w:rsid w:val="00B57B24"/>
    <w:rsid w:val="00B643A6"/>
    <w:rsid w:val="00B70BAA"/>
    <w:rsid w:val="00B753BC"/>
    <w:rsid w:val="00B85677"/>
    <w:rsid w:val="00B90B6D"/>
    <w:rsid w:val="00B9241D"/>
    <w:rsid w:val="00B956DB"/>
    <w:rsid w:val="00B9659E"/>
    <w:rsid w:val="00BA04CC"/>
    <w:rsid w:val="00BA0D8E"/>
    <w:rsid w:val="00BA103F"/>
    <w:rsid w:val="00BA3654"/>
    <w:rsid w:val="00BA68A8"/>
    <w:rsid w:val="00BB019F"/>
    <w:rsid w:val="00BB10BA"/>
    <w:rsid w:val="00BB20DB"/>
    <w:rsid w:val="00BB3FB9"/>
    <w:rsid w:val="00BB50FB"/>
    <w:rsid w:val="00BB59DC"/>
    <w:rsid w:val="00BB617C"/>
    <w:rsid w:val="00BC5422"/>
    <w:rsid w:val="00BC62A0"/>
    <w:rsid w:val="00BC79F0"/>
    <w:rsid w:val="00BD0333"/>
    <w:rsid w:val="00BD381A"/>
    <w:rsid w:val="00BD47A0"/>
    <w:rsid w:val="00BD74DF"/>
    <w:rsid w:val="00BE04B3"/>
    <w:rsid w:val="00BE3AE6"/>
    <w:rsid w:val="00BE3D81"/>
    <w:rsid w:val="00BE7410"/>
    <w:rsid w:val="00BF3840"/>
    <w:rsid w:val="00BF5763"/>
    <w:rsid w:val="00BF6631"/>
    <w:rsid w:val="00BF73A7"/>
    <w:rsid w:val="00C038E9"/>
    <w:rsid w:val="00C056D3"/>
    <w:rsid w:val="00C0682E"/>
    <w:rsid w:val="00C0712D"/>
    <w:rsid w:val="00C10423"/>
    <w:rsid w:val="00C1198A"/>
    <w:rsid w:val="00C12652"/>
    <w:rsid w:val="00C21574"/>
    <w:rsid w:val="00C22841"/>
    <w:rsid w:val="00C2300A"/>
    <w:rsid w:val="00C24480"/>
    <w:rsid w:val="00C31591"/>
    <w:rsid w:val="00C324BF"/>
    <w:rsid w:val="00C34B4C"/>
    <w:rsid w:val="00C35C3B"/>
    <w:rsid w:val="00C368A6"/>
    <w:rsid w:val="00C37540"/>
    <w:rsid w:val="00C417AC"/>
    <w:rsid w:val="00C4226F"/>
    <w:rsid w:val="00C428E4"/>
    <w:rsid w:val="00C5179D"/>
    <w:rsid w:val="00C56D43"/>
    <w:rsid w:val="00C61465"/>
    <w:rsid w:val="00C6288B"/>
    <w:rsid w:val="00C74769"/>
    <w:rsid w:val="00C752E3"/>
    <w:rsid w:val="00C75D61"/>
    <w:rsid w:val="00C829E1"/>
    <w:rsid w:val="00C82DAE"/>
    <w:rsid w:val="00C83311"/>
    <w:rsid w:val="00C91805"/>
    <w:rsid w:val="00C91A60"/>
    <w:rsid w:val="00CA5DBB"/>
    <w:rsid w:val="00CB3B92"/>
    <w:rsid w:val="00CB5369"/>
    <w:rsid w:val="00CB5C31"/>
    <w:rsid w:val="00CB6304"/>
    <w:rsid w:val="00CC3DA1"/>
    <w:rsid w:val="00CC66A4"/>
    <w:rsid w:val="00CC6B74"/>
    <w:rsid w:val="00CC79FB"/>
    <w:rsid w:val="00CD2761"/>
    <w:rsid w:val="00CD2FBC"/>
    <w:rsid w:val="00CD3E93"/>
    <w:rsid w:val="00CD5757"/>
    <w:rsid w:val="00CD5DA6"/>
    <w:rsid w:val="00CD771F"/>
    <w:rsid w:val="00CE4157"/>
    <w:rsid w:val="00CE45F6"/>
    <w:rsid w:val="00CE47F0"/>
    <w:rsid w:val="00CE4D8D"/>
    <w:rsid w:val="00CF012C"/>
    <w:rsid w:val="00CF1241"/>
    <w:rsid w:val="00CF1ADE"/>
    <w:rsid w:val="00CF4280"/>
    <w:rsid w:val="00D031DF"/>
    <w:rsid w:val="00D11AF8"/>
    <w:rsid w:val="00D11BBB"/>
    <w:rsid w:val="00D11F12"/>
    <w:rsid w:val="00D13CBC"/>
    <w:rsid w:val="00D14ADA"/>
    <w:rsid w:val="00D15AFE"/>
    <w:rsid w:val="00D15B2E"/>
    <w:rsid w:val="00D2299C"/>
    <w:rsid w:val="00D22DD6"/>
    <w:rsid w:val="00D23456"/>
    <w:rsid w:val="00D2582B"/>
    <w:rsid w:val="00D26EE5"/>
    <w:rsid w:val="00D311FC"/>
    <w:rsid w:val="00D318BB"/>
    <w:rsid w:val="00D320C1"/>
    <w:rsid w:val="00D334EB"/>
    <w:rsid w:val="00D3483F"/>
    <w:rsid w:val="00D366BE"/>
    <w:rsid w:val="00D36CDD"/>
    <w:rsid w:val="00D372C7"/>
    <w:rsid w:val="00D37E5A"/>
    <w:rsid w:val="00D4519B"/>
    <w:rsid w:val="00D46580"/>
    <w:rsid w:val="00D51176"/>
    <w:rsid w:val="00D515DB"/>
    <w:rsid w:val="00D55B18"/>
    <w:rsid w:val="00D6237D"/>
    <w:rsid w:val="00D64C47"/>
    <w:rsid w:val="00D654EB"/>
    <w:rsid w:val="00D7021F"/>
    <w:rsid w:val="00D71076"/>
    <w:rsid w:val="00D722C8"/>
    <w:rsid w:val="00D72C58"/>
    <w:rsid w:val="00D742AE"/>
    <w:rsid w:val="00D74A4B"/>
    <w:rsid w:val="00D74C61"/>
    <w:rsid w:val="00D74C86"/>
    <w:rsid w:val="00D75146"/>
    <w:rsid w:val="00D77701"/>
    <w:rsid w:val="00D811D6"/>
    <w:rsid w:val="00D84096"/>
    <w:rsid w:val="00D913A7"/>
    <w:rsid w:val="00D9219B"/>
    <w:rsid w:val="00D9301E"/>
    <w:rsid w:val="00D96FC4"/>
    <w:rsid w:val="00D9736B"/>
    <w:rsid w:val="00D973A2"/>
    <w:rsid w:val="00DB022E"/>
    <w:rsid w:val="00DB72E9"/>
    <w:rsid w:val="00DB732D"/>
    <w:rsid w:val="00DC5AFD"/>
    <w:rsid w:val="00DC5FFE"/>
    <w:rsid w:val="00DD0F8C"/>
    <w:rsid w:val="00DD3BEA"/>
    <w:rsid w:val="00DD4ED7"/>
    <w:rsid w:val="00DD5610"/>
    <w:rsid w:val="00DD6C5A"/>
    <w:rsid w:val="00DD7FB2"/>
    <w:rsid w:val="00DF477C"/>
    <w:rsid w:val="00DF6023"/>
    <w:rsid w:val="00DF744D"/>
    <w:rsid w:val="00DF79DB"/>
    <w:rsid w:val="00E00748"/>
    <w:rsid w:val="00E02692"/>
    <w:rsid w:val="00E02A4C"/>
    <w:rsid w:val="00E07406"/>
    <w:rsid w:val="00E112C9"/>
    <w:rsid w:val="00E1403E"/>
    <w:rsid w:val="00E146D2"/>
    <w:rsid w:val="00E15EAC"/>
    <w:rsid w:val="00E202DF"/>
    <w:rsid w:val="00E23505"/>
    <w:rsid w:val="00E35705"/>
    <w:rsid w:val="00E37EDF"/>
    <w:rsid w:val="00E46757"/>
    <w:rsid w:val="00E470AB"/>
    <w:rsid w:val="00E50122"/>
    <w:rsid w:val="00E550BB"/>
    <w:rsid w:val="00E60718"/>
    <w:rsid w:val="00E617FD"/>
    <w:rsid w:val="00E621B4"/>
    <w:rsid w:val="00E63A23"/>
    <w:rsid w:val="00E66260"/>
    <w:rsid w:val="00E71AF9"/>
    <w:rsid w:val="00E74555"/>
    <w:rsid w:val="00E74A07"/>
    <w:rsid w:val="00E76B92"/>
    <w:rsid w:val="00E76C60"/>
    <w:rsid w:val="00E772DD"/>
    <w:rsid w:val="00E8152E"/>
    <w:rsid w:val="00E82D23"/>
    <w:rsid w:val="00E845A3"/>
    <w:rsid w:val="00E8527F"/>
    <w:rsid w:val="00E93711"/>
    <w:rsid w:val="00E93C61"/>
    <w:rsid w:val="00E94B2C"/>
    <w:rsid w:val="00E94C66"/>
    <w:rsid w:val="00E95C44"/>
    <w:rsid w:val="00E96C5B"/>
    <w:rsid w:val="00E97E36"/>
    <w:rsid w:val="00E97FD7"/>
    <w:rsid w:val="00EA0202"/>
    <w:rsid w:val="00EA089F"/>
    <w:rsid w:val="00EA2295"/>
    <w:rsid w:val="00EA23C7"/>
    <w:rsid w:val="00EA6CDA"/>
    <w:rsid w:val="00EA74CE"/>
    <w:rsid w:val="00EB0BA9"/>
    <w:rsid w:val="00EB0E2D"/>
    <w:rsid w:val="00EB158A"/>
    <w:rsid w:val="00EB2BDE"/>
    <w:rsid w:val="00EB3CD2"/>
    <w:rsid w:val="00EC411B"/>
    <w:rsid w:val="00EC48F2"/>
    <w:rsid w:val="00EC716C"/>
    <w:rsid w:val="00ED1A82"/>
    <w:rsid w:val="00ED471D"/>
    <w:rsid w:val="00ED547B"/>
    <w:rsid w:val="00ED55D0"/>
    <w:rsid w:val="00ED7799"/>
    <w:rsid w:val="00EE0A50"/>
    <w:rsid w:val="00EE197F"/>
    <w:rsid w:val="00EF36B8"/>
    <w:rsid w:val="00EF4A4F"/>
    <w:rsid w:val="00EF7458"/>
    <w:rsid w:val="00F002C5"/>
    <w:rsid w:val="00F0040E"/>
    <w:rsid w:val="00F02391"/>
    <w:rsid w:val="00F034AD"/>
    <w:rsid w:val="00F05B28"/>
    <w:rsid w:val="00F1027C"/>
    <w:rsid w:val="00F159E1"/>
    <w:rsid w:val="00F15EE5"/>
    <w:rsid w:val="00F16D94"/>
    <w:rsid w:val="00F17D35"/>
    <w:rsid w:val="00F22CA0"/>
    <w:rsid w:val="00F2305B"/>
    <w:rsid w:val="00F33136"/>
    <w:rsid w:val="00F3581C"/>
    <w:rsid w:val="00F376B4"/>
    <w:rsid w:val="00F37EE6"/>
    <w:rsid w:val="00F4007A"/>
    <w:rsid w:val="00F43F12"/>
    <w:rsid w:val="00F44559"/>
    <w:rsid w:val="00F44C62"/>
    <w:rsid w:val="00F465D7"/>
    <w:rsid w:val="00F46764"/>
    <w:rsid w:val="00F500EE"/>
    <w:rsid w:val="00F62127"/>
    <w:rsid w:val="00F624B3"/>
    <w:rsid w:val="00F632D5"/>
    <w:rsid w:val="00F65079"/>
    <w:rsid w:val="00F66A93"/>
    <w:rsid w:val="00F71D59"/>
    <w:rsid w:val="00F739D9"/>
    <w:rsid w:val="00F73F3F"/>
    <w:rsid w:val="00F771A4"/>
    <w:rsid w:val="00F83DDE"/>
    <w:rsid w:val="00F853D6"/>
    <w:rsid w:val="00F90384"/>
    <w:rsid w:val="00F91C20"/>
    <w:rsid w:val="00F91DE5"/>
    <w:rsid w:val="00F92280"/>
    <w:rsid w:val="00F92322"/>
    <w:rsid w:val="00F935EB"/>
    <w:rsid w:val="00F97C28"/>
    <w:rsid w:val="00FA0E86"/>
    <w:rsid w:val="00FA156D"/>
    <w:rsid w:val="00FB285A"/>
    <w:rsid w:val="00FB30D8"/>
    <w:rsid w:val="00FB3996"/>
    <w:rsid w:val="00FB4DD7"/>
    <w:rsid w:val="00FB507C"/>
    <w:rsid w:val="00FB6883"/>
    <w:rsid w:val="00FD2321"/>
    <w:rsid w:val="00FD63F6"/>
    <w:rsid w:val="00FE0402"/>
    <w:rsid w:val="00FE3CF5"/>
    <w:rsid w:val="00FE60F4"/>
    <w:rsid w:val="00FE6526"/>
    <w:rsid w:val="00FE6E05"/>
    <w:rsid w:val="00FE758E"/>
    <w:rsid w:val="00FF0A90"/>
    <w:rsid w:val="00FF391A"/>
    <w:rsid w:val="00FF3990"/>
    <w:rsid w:val="00FF4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0B7A"/>
  <w15:docId w15:val="{36CCFBC7-EA89-4296-8949-365FD659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FC4"/>
  </w:style>
  <w:style w:type="paragraph" w:styleId="Kop1">
    <w:name w:val="heading 1"/>
    <w:basedOn w:val="Standaard"/>
    <w:next w:val="Standaard"/>
    <w:link w:val="Kop1Char"/>
    <w:uiPriority w:val="9"/>
    <w:qFormat/>
    <w:rsid w:val="00D96FC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D96FC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D96FC4"/>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D96FC4"/>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D96FC4"/>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D96FC4"/>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D96FC4"/>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D96FC4"/>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D96FC4"/>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96FC4"/>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D96FC4"/>
    <w:rPr>
      <w:rFonts w:asciiTheme="majorHAnsi" w:eastAsiaTheme="majorEastAsia" w:hAnsiTheme="majorHAnsi" w:cstheme="majorBidi"/>
      <w:caps/>
      <w:color w:val="5B9BD5" w:themeColor="accent1"/>
      <w:spacing w:val="10"/>
      <w:sz w:val="52"/>
      <w:szCs w:val="52"/>
    </w:rPr>
  </w:style>
  <w:style w:type="paragraph" w:styleId="Lijstalinea">
    <w:name w:val="List Paragraph"/>
    <w:basedOn w:val="Standaard"/>
    <w:link w:val="LijstalineaChar"/>
    <w:uiPriority w:val="34"/>
    <w:qFormat/>
    <w:rsid w:val="00BF5763"/>
    <w:pPr>
      <w:ind w:left="720"/>
      <w:contextualSpacing/>
    </w:pPr>
  </w:style>
  <w:style w:type="character" w:customStyle="1" w:styleId="Kop1Char">
    <w:name w:val="Kop 1 Char"/>
    <w:basedOn w:val="Standaardalinea-lettertype"/>
    <w:link w:val="Kop1"/>
    <w:uiPriority w:val="9"/>
    <w:rsid w:val="00D96FC4"/>
    <w:rPr>
      <w:caps/>
      <w:color w:val="FFFFFF" w:themeColor="background1"/>
      <w:spacing w:val="15"/>
      <w:sz w:val="22"/>
      <w:szCs w:val="22"/>
      <w:shd w:val="clear" w:color="auto" w:fill="5B9BD5" w:themeFill="accent1"/>
    </w:rPr>
  </w:style>
  <w:style w:type="paragraph" w:styleId="Geenafstand">
    <w:name w:val="No Spacing"/>
    <w:link w:val="GeenafstandChar"/>
    <w:uiPriority w:val="1"/>
    <w:qFormat/>
    <w:rsid w:val="00D96FC4"/>
    <w:pPr>
      <w:spacing w:after="0" w:line="240" w:lineRule="auto"/>
    </w:pPr>
  </w:style>
  <w:style w:type="character" w:customStyle="1" w:styleId="GeenafstandChar">
    <w:name w:val="Geen afstand Char"/>
    <w:link w:val="Geenafstand"/>
    <w:uiPriority w:val="1"/>
    <w:rsid w:val="00011126"/>
  </w:style>
  <w:style w:type="character" w:customStyle="1" w:styleId="Kop2Char">
    <w:name w:val="Kop 2 Char"/>
    <w:basedOn w:val="Standaardalinea-lettertype"/>
    <w:link w:val="Kop2"/>
    <w:uiPriority w:val="9"/>
    <w:rsid w:val="00D96FC4"/>
    <w:rPr>
      <w:caps/>
      <w:spacing w:val="15"/>
      <w:shd w:val="clear" w:color="auto" w:fill="DEEAF6" w:themeFill="accent1" w:themeFillTint="33"/>
    </w:rPr>
  </w:style>
  <w:style w:type="character" w:customStyle="1" w:styleId="LijstalineaChar">
    <w:name w:val="Lijstalinea Char"/>
    <w:link w:val="Lijstalinea"/>
    <w:uiPriority w:val="34"/>
    <w:locked/>
    <w:rsid w:val="00CF1241"/>
  </w:style>
  <w:style w:type="character" w:styleId="Subtielebenadrukking">
    <w:name w:val="Subtle Emphasis"/>
    <w:uiPriority w:val="19"/>
    <w:qFormat/>
    <w:rsid w:val="00D96FC4"/>
    <w:rPr>
      <w:i/>
      <w:iCs/>
      <w:color w:val="1F4D78" w:themeColor="accent1" w:themeShade="7F"/>
    </w:rPr>
  </w:style>
  <w:style w:type="paragraph" w:styleId="Ballontekst">
    <w:name w:val="Balloon Text"/>
    <w:basedOn w:val="Standaard"/>
    <w:link w:val="BallontekstChar"/>
    <w:uiPriority w:val="99"/>
    <w:semiHidden/>
    <w:unhideWhenUsed/>
    <w:rsid w:val="00F05B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05B28"/>
    <w:rPr>
      <w:rFonts w:ascii="Tahoma" w:hAnsi="Tahoma" w:cs="Tahoma"/>
      <w:sz w:val="16"/>
      <w:szCs w:val="16"/>
    </w:rPr>
  </w:style>
  <w:style w:type="paragraph" w:styleId="Kopvaninhoudsopgave">
    <w:name w:val="TOC Heading"/>
    <w:basedOn w:val="Kop1"/>
    <w:next w:val="Standaard"/>
    <w:uiPriority w:val="39"/>
    <w:unhideWhenUsed/>
    <w:qFormat/>
    <w:rsid w:val="00D96FC4"/>
    <w:pPr>
      <w:outlineLvl w:val="9"/>
    </w:pPr>
  </w:style>
  <w:style w:type="paragraph" w:styleId="Inhopg1">
    <w:name w:val="toc 1"/>
    <w:basedOn w:val="Standaard"/>
    <w:next w:val="Standaard"/>
    <w:autoRedefine/>
    <w:uiPriority w:val="39"/>
    <w:unhideWhenUsed/>
    <w:rsid w:val="00D51176"/>
    <w:pPr>
      <w:spacing w:after="100"/>
    </w:pPr>
  </w:style>
  <w:style w:type="paragraph" w:styleId="Inhopg2">
    <w:name w:val="toc 2"/>
    <w:basedOn w:val="Standaard"/>
    <w:next w:val="Standaard"/>
    <w:autoRedefine/>
    <w:uiPriority w:val="39"/>
    <w:unhideWhenUsed/>
    <w:rsid w:val="00D51176"/>
    <w:pPr>
      <w:spacing w:after="100"/>
      <w:ind w:left="220"/>
    </w:pPr>
  </w:style>
  <w:style w:type="character" w:styleId="Hyperlink">
    <w:name w:val="Hyperlink"/>
    <w:basedOn w:val="Standaardalinea-lettertype"/>
    <w:uiPriority w:val="99"/>
    <w:unhideWhenUsed/>
    <w:rsid w:val="00D51176"/>
    <w:rPr>
      <w:color w:val="0563C1" w:themeColor="hyperlink"/>
      <w:u w:val="single"/>
    </w:rPr>
  </w:style>
  <w:style w:type="character" w:customStyle="1" w:styleId="Kop3Char">
    <w:name w:val="Kop 3 Char"/>
    <w:basedOn w:val="Standaardalinea-lettertype"/>
    <w:link w:val="Kop3"/>
    <w:uiPriority w:val="9"/>
    <w:rsid w:val="00D96FC4"/>
    <w:rPr>
      <w:caps/>
      <w:color w:val="1F4D78" w:themeColor="accent1" w:themeShade="7F"/>
      <w:spacing w:val="15"/>
    </w:rPr>
  </w:style>
  <w:style w:type="character" w:customStyle="1" w:styleId="Kop4Char">
    <w:name w:val="Kop 4 Char"/>
    <w:basedOn w:val="Standaardalinea-lettertype"/>
    <w:link w:val="Kop4"/>
    <w:uiPriority w:val="9"/>
    <w:rsid w:val="00D96FC4"/>
    <w:rPr>
      <w:caps/>
      <w:color w:val="2E74B5" w:themeColor="accent1" w:themeShade="BF"/>
      <w:spacing w:val="10"/>
    </w:rPr>
  </w:style>
  <w:style w:type="character" w:customStyle="1" w:styleId="Kop5Char">
    <w:name w:val="Kop 5 Char"/>
    <w:basedOn w:val="Standaardalinea-lettertype"/>
    <w:link w:val="Kop5"/>
    <w:uiPriority w:val="9"/>
    <w:semiHidden/>
    <w:rsid w:val="00D96FC4"/>
    <w:rPr>
      <w:caps/>
      <w:color w:val="2E74B5" w:themeColor="accent1" w:themeShade="BF"/>
      <w:spacing w:val="10"/>
    </w:rPr>
  </w:style>
  <w:style w:type="character" w:customStyle="1" w:styleId="Kop6Char">
    <w:name w:val="Kop 6 Char"/>
    <w:basedOn w:val="Standaardalinea-lettertype"/>
    <w:link w:val="Kop6"/>
    <w:uiPriority w:val="9"/>
    <w:semiHidden/>
    <w:rsid w:val="00D96FC4"/>
    <w:rPr>
      <w:caps/>
      <w:color w:val="2E74B5" w:themeColor="accent1" w:themeShade="BF"/>
      <w:spacing w:val="10"/>
    </w:rPr>
  </w:style>
  <w:style w:type="character" w:customStyle="1" w:styleId="Kop7Char">
    <w:name w:val="Kop 7 Char"/>
    <w:basedOn w:val="Standaardalinea-lettertype"/>
    <w:link w:val="Kop7"/>
    <w:uiPriority w:val="9"/>
    <w:semiHidden/>
    <w:rsid w:val="00D96FC4"/>
    <w:rPr>
      <w:caps/>
      <w:color w:val="2E74B5" w:themeColor="accent1" w:themeShade="BF"/>
      <w:spacing w:val="10"/>
    </w:rPr>
  </w:style>
  <w:style w:type="character" w:customStyle="1" w:styleId="Kop8Char">
    <w:name w:val="Kop 8 Char"/>
    <w:basedOn w:val="Standaardalinea-lettertype"/>
    <w:link w:val="Kop8"/>
    <w:uiPriority w:val="9"/>
    <w:semiHidden/>
    <w:rsid w:val="00D96FC4"/>
    <w:rPr>
      <w:caps/>
      <w:spacing w:val="10"/>
      <w:sz w:val="18"/>
      <w:szCs w:val="18"/>
    </w:rPr>
  </w:style>
  <w:style w:type="character" w:customStyle="1" w:styleId="Kop9Char">
    <w:name w:val="Kop 9 Char"/>
    <w:basedOn w:val="Standaardalinea-lettertype"/>
    <w:link w:val="Kop9"/>
    <w:uiPriority w:val="9"/>
    <w:semiHidden/>
    <w:rsid w:val="00D96FC4"/>
    <w:rPr>
      <w:i/>
      <w:iCs/>
      <w:caps/>
      <w:spacing w:val="10"/>
      <w:sz w:val="18"/>
      <w:szCs w:val="18"/>
    </w:rPr>
  </w:style>
  <w:style w:type="paragraph" w:styleId="Bijschrift">
    <w:name w:val="caption"/>
    <w:basedOn w:val="Standaard"/>
    <w:next w:val="Standaard"/>
    <w:uiPriority w:val="35"/>
    <w:semiHidden/>
    <w:unhideWhenUsed/>
    <w:qFormat/>
    <w:rsid w:val="00D96FC4"/>
    <w:rPr>
      <w:b/>
      <w:bCs/>
      <w:color w:val="2E74B5" w:themeColor="accent1" w:themeShade="BF"/>
      <w:sz w:val="16"/>
      <w:szCs w:val="16"/>
    </w:rPr>
  </w:style>
  <w:style w:type="paragraph" w:styleId="Ondertitel">
    <w:name w:val="Subtitle"/>
    <w:basedOn w:val="Standaard"/>
    <w:next w:val="Standaard"/>
    <w:link w:val="OndertitelChar"/>
    <w:uiPriority w:val="11"/>
    <w:qFormat/>
    <w:rsid w:val="00D96FC4"/>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D96FC4"/>
    <w:rPr>
      <w:caps/>
      <w:color w:val="595959" w:themeColor="text1" w:themeTint="A6"/>
      <w:spacing w:val="10"/>
      <w:sz w:val="21"/>
      <w:szCs w:val="21"/>
    </w:rPr>
  </w:style>
  <w:style w:type="character" w:styleId="Zwaar">
    <w:name w:val="Strong"/>
    <w:uiPriority w:val="22"/>
    <w:qFormat/>
    <w:rsid w:val="00D96FC4"/>
    <w:rPr>
      <w:b/>
      <w:bCs/>
    </w:rPr>
  </w:style>
  <w:style w:type="character" w:styleId="Nadruk">
    <w:name w:val="Emphasis"/>
    <w:uiPriority w:val="20"/>
    <w:qFormat/>
    <w:rsid w:val="00D96FC4"/>
    <w:rPr>
      <w:caps/>
      <w:color w:val="1F4D78" w:themeColor="accent1" w:themeShade="7F"/>
      <w:spacing w:val="5"/>
    </w:rPr>
  </w:style>
  <w:style w:type="paragraph" w:styleId="Citaat">
    <w:name w:val="Quote"/>
    <w:basedOn w:val="Standaard"/>
    <w:next w:val="Standaard"/>
    <w:link w:val="CitaatChar"/>
    <w:uiPriority w:val="29"/>
    <w:qFormat/>
    <w:rsid w:val="00D96FC4"/>
    <w:rPr>
      <w:i/>
      <w:iCs/>
      <w:sz w:val="24"/>
      <w:szCs w:val="24"/>
    </w:rPr>
  </w:style>
  <w:style w:type="character" w:customStyle="1" w:styleId="CitaatChar">
    <w:name w:val="Citaat Char"/>
    <w:basedOn w:val="Standaardalinea-lettertype"/>
    <w:link w:val="Citaat"/>
    <w:uiPriority w:val="29"/>
    <w:rsid w:val="00D96FC4"/>
    <w:rPr>
      <w:i/>
      <w:iCs/>
      <w:sz w:val="24"/>
      <w:szCs w:val="24"/>
    </w:rPr>
  </w:style>
  <w:style w:type="paragraph" w:styleId="Duidelijkcitaat">
    <w:name w:val="Intense Quote"/>
    <w:basedOn w:val="Standaard"/>
    <w:next w:val="Standaard"/>
    <w:link w:val="DuidelijkcitaatChar"/>
    <w:uiPriority w:val="30"/>
    <w:qFormat/>
    <w:rsid w:val="00D96FC4"/>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D96FC4"/>
    <w:rPr>
      <w:color w:val="5B9BD5" w:themeColor="accent1"/>
      <w:sz w:val="24"/>
      <w:szCs w:val="24"/>
    </w:rPr>
  </w:style>
  <w:style w:type="character" w:styleId="Intensievebenadrukking">
    <w:name w:val="Intense Emphasis"/>
    <w:uiPriority w:val="21"/>
    <w:qFormat/>
    <w:rsid w:val="00D96FC4"/>
    <w:rPr>
      <w:b/>
      <w:bCs/>
      <w:caps/>
      <w:color w:val="1F4D78" w:themeColor="accent1" w:themeShade="7F"/>
      <w:spacing w:val="10"/>
    </w:rPr>
  </w:style>
  <w:style w:type="character" w:styleId="Subtieleverwijzing">
    <w:name w:val="Subtle Reference"/>
    <w:uiPriority w:val="31"/>
    <w:qFormat/>
    <w:rsid w:val="00D96FC4"/>
    <w:rPr>
      <w:b/>
      <w:bCs/>
      <w:color w:val="5B9BD5" w:themeColor="accent1"/>
    </w:rPr>
  </w:style>
  <w:style w:type="character" w:styleId="Intensieveverwijzing">
    <w:name w:val="Intense Reference"/>
    <w:uiPriority w:val="32"/>
    <w:qFormat/>
    <w:rsid w:val="00D96FC4"/>
    <w:rPr>
      <w:b/>
      <w:bCs/>
      <w:i/>
      <w:iCs/>
      <w:caps/>
      <w:color w:val="5B9BD5" w:themeColor="accent1"/>
    </w:rPr>
  </w:style>
  <w:style w:type="character" w:styleId="Titelvanboek">
    <w:name w:val="Book Title"/>
    <w:uiPriority w:val="33"/>
    <w:qFormat/>
    <w:rsid w:val="00D96FC4"/>
    <w:rPr>
      <w:b/>
      <w:bCs/>
      <w:i/>
      <w:iCs/>
      <w:spacing w:val="0"/>
    </w:rPr>
  </w:style>
  <w:style w:type="table" w:styleId="Tabelraster">
    <w:name w:val="Table Grid"/>
    <w:basedOn w:val="Standaardtabel"/>
    <w:uiPriority w:val="39"/>
    <w:rsid w:val="00D96FC4"/>
    <w:pPr>
      <w:spacing w:before="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96FC4"/>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D96FC4"/>
  </w:style>
  <w:style w:type="paragraph" w:styleId="Voettekst">
    <w:name w:val="footer"/>
    <w:basedOn w:val="Standaard"/>
    <w:link w:val="VoettekstChar"/>
    <w:uiPriority w:val="99"/>
    <w:unhideWhenUsed/>
    <w:rsid w:val="00D96FC4"/>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D96FC4"/>
  </w:style>
  <w:style w:type="paragraph" w:styleId="Plattetekst">
    <w:name w:val="Body Text"/>
    <w:basedOn w:val="Standaard"/>
    <w:link w:val="PlattetekstChar"/>
    <w:uiPriority w:val="1"/>
    <w:rsid w:val="00022BA3"/>
    <w:pPr>
      <w:widowControl w:val="0"/>
      <w:spacing w:after="0" w:line="240" w:lineRule="auto"/>
      <w:ind w:left="538"/>
    </w:pPr>
    <w:rPr>
      <w:rFonts w:ascii="Arial" w:eastAsia="Arial" w:hAnsi="Arial"/>
      <w:lang w:val="en-US" w:eastAsia="en-US"/>
    </w:rPr>
  </w:style>
  <w:style w:type="character" w:customStyle="1" w:styleId="PlattetekstChar">
    <w:name w:val="Platte tekst Char"/>
    <w:basedOn w:val="Standaardalinea-lettertype"/>
    <w:link w:val="Plattetekst"/>
    <w:uiPriority w:val="1"/>
    <w:rsid w:val="00022BA3"/>
    <w:rPr>
      <w:rFonts w:ascii="Arial" w:eastAsia="Arial" w:hAnsi="Arial"/>
      <w:lang w:val="en-US" w:eastAsia="en-US"/>
    </w:rPr>
  </w:style>
  <w:style w:type="paragraph" w:styleId="Inhopg3">
    <w:name w:val="toc 3"/>
    <w:basedOn w:val="Standaard"/>
    <w:next w:val="Standaard"/>
    <w:autoRedefine/>
    <w:uiPriority w:val="39"/>
    <w:unhideWhenUsed/>
    <w:rsid w:val="00581B5E"/>
    <w:pPr>
      <w:spacing w:after="100"/>
      <w:ind w:left="400"/>
    </w:pPr>
  </w:style>
  <w:style w:type="table" w:customStyle="1" w:styleId="JDbv2">
    <w:name w:val="JD bv2"/>
    <w:basedOn w:val="Standaardtabel"/>
    <w:uiPriority w:val="99"/>
    <w:rsid w:val="004D1FC8"/>
    <w:pPr>
      <w:spacing w:before="0" w:after="0" w:line="240" w:lineRule="auto"/>
    </w:pPr>
    <w:rPr>
      <w:rFonts w:ascii="Calibri Light" w:eastAsia="Times New Roman" w:hAnsi="Calibri Light" w:cs="Times New Roman"/>
    </w:rPr>
    <w:tblPr>
      <w:tblStyleRowBandSize w:val="1"/>
      <w:tblStyleColBandSize w:val="1"/>
      <w:tblBorders>
        <w:insideH w:val="single" w:sz="8" w:space="0" w:color="FFFFFF" w:themeColor="background1"/>
        <w:insideV w:val="single" w:sz="8" w:space="0" w:color="FFFFFF" w:themeColor="background1"/>
      </w:tblBorders>
    </w:tblPr>
    <w:tcPr>
      <w:shd w:val="clear" w:color="auto" w:fill="C0C0C0" w:themeFill="text1" w:themeFillTint="3F"/>
    </w:tcPr>
    <w:tblStylePr w:type="firstRow">
      <w:rPr>
        <w:rFonts w:ascii="Calibri Light" w:hAnsi="Calibri Light"/>
        <w:b/>
        <w:bCs/>
        <w:i w:val="0"/>
        <w:iCs w:val="0"/>
        <w:color w:val="FFFFFF" w:themeColor="background1"/>
        <w:sz w:val="22"/>
      </w:rPr>
      <w:tblPr/>
      <w:tcPr>
        <w:tcBorders>
          <w:top w:val="single" w:sz="8" w:space="0" w:color="FFFFFF" w:themeColor="background1"/>
          <w:left w:val="single" w:sz="8" w:space="0" w:color="FFFFFF" w:themeColor="background1"/>
          <w:bottom w:val="single" w:sz="18" w:space="0" w:color="DD921D"/>
          <w:right w:val="single" w:sz="8" w:space="0" w:color="FFFFFF" w:themeColor="background1"/>
          <w:insideH w:val="nil"/>
          <w:insideV w:val="single" w:sz="8" w:space="0" w:color="FFFFFF" w:themeColor="background1"/>
        </w:tcBorders>
        <w:shd w:val="clear" w:color="auto" w:fill="A6A6A6" w:themeFill="background1" w:themeFillShade="A6"/>
      </w:tcPr>
    </w:tblStylePr>
    <w:tblStylePr w:type="lastRow">
      <w:rPr>
        <w:rFonts w:ascii="Calibri Light" w:hAnsi="Calibri Light"/>
        <w:b/>
        <w:bCs/>
        <w:i/>
        <w:iCs w:val="0"/>
        <w:color w:val="000000" w:themeColor="text1"/>
        <w:sz w:val="22"/>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A6A6" w:themeFill="background1" w:themeFillShade="A6"/>
      </w:tcPr>
    </w:tblStylePr>
    <w:tblStylePr w:type="firstCol">
      <w:rPr>
        <w:rFonts w:ascii="Calibri Light" w:hAnsi="Calibri Light"/>
        <w:b/>
        <w:bCs/>
        <w:i w:val="0"/>
        <w:iCs w:val="0"/>
        <w:color w:val="FFFFFF" w:themeColor="background1"/>
        <w:sz w:val="22"/>
      </w:rPr>
      <w:tblPr/>
      <w:tcPr>
        <w:tcBorders>
          <w:left w:val="single" w:sz="8" w:space="0" w:color="FFFFFF" w:themeColor="background1"/>
          <w:right w:val="single" w:sz="24" w:space="0" w:color="FFFFFF" w:themeColor="background1"/>
          <w:insideH w:val="nil"/>
          <w:insideV w:val="nil"/>
        </w:tcBorders>
        <w:shd w:val="clear" w:color="auto" w:fill="A6A6A6" w:themeFill="background1" w:themeFillShade="A6"/>
      </w:tcPr>
    </w:tblStylePr>
    <w:tblStylePr w:type="lastCol">
      <w:rPr>
        <w:rFonts w:ascii="Calibri Light" w:hAnsi="Calibri Light"/>
        <w:b/>
        <w:bCs/>
        <w:i w:val="0"/>
        <w:iCs w:val="0"/>
        <w:color w:val="FFFFFF" w:themeColor="background1"/>
        <w:sz w:val="22"/>
      </w:rPr>
      <w:tblPr/>
      <w:tcPr>
        <w:tcBorders>
          <w:top w:val="nil"/>
          <w:left w:val="single" w:sz="24" w:space="0" w:color="FFFFFF" w:themeColor="background1"/>
          <w:bottom w:val="nil"/>
          <w:right w:val="nil"/>
          <w:insideH w:val="nil"/>
          <w:insideV w:val="nil"/>
        </w:tcBorders>
        <w:shd w:val="clear" w:color="auto" w:fill="A6A6A6" w:themeFill="background1" w:themeFillShade="A6"/>
      </w:tcPr>
    </w:tblStylePr>
    <w:tblStylePr w:type="band1Vert">
      <w:rPr>
        <w:rFonts w:ascii="Calibri Light" w:hAnsi="Calibri Light"/>
        <w:sz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background1" w:themeFillShade="BF"/>
      </w:tcPr>
    </w:tblStylePr>
    <w:tblStylePr w:type="band1Horz">
      <w:rPr>
        <w:rFonts w:ascii="Calibri Light" w:hAnsi="Calibri Light"/>
        <w:color w:val="000000" w:themeColor="text1"/>
        <w:sz w:val="20"/>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rPr>
        <w:rFonts w:ascii="Calibri Light" w:hAnsi="Calibri Light"/>
        <w:color w:val="000000" w:themeColor="text1"/>
        <w:sz w:val="20"/>
      </w:rPr>
      <w:tblPr/>
      <w:tcPr>
        <w:shd w:val="clear" w:color="auto" w:fill="BFBFBF" w:themeFill="background1" w:themeFillShade="BF"/>
      </w:tcPr>
    </w:tblStylePr>
  </w:style>
  <w:style w:type="table" w:customStyle="1" w:styleId="Rastertabel4-Accent11">
    <w:name w:val="Rastertabel 4 - Accent 11"/>
    <w:basedOn w:val="Standaardtabel"/>
    <w:uiPriority w:val="49"/>
    <w:rsid w:val="005873A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astertabel5donker-Accent11">
    <w:name w:val="Rastertabel 5 donker - Accent 11"/>
    <w:basedOn w:val="Standaardtabel"/>
    <w:uiPriority w:val="50"/>
    <w:rsid w:val="009444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e">
    <w:name w:val="Revision"/>
    <w:hidden/>
    <w:uiPriority w:val="99"/>
    <w:semiHidden/>
    <w:rsid w:val="00CF4280"/>
    <w:pPr>
      <w:spacing w:before="0" w:after="0" w:line="240" w:lineRule="auto"/>
    </w:pPr>
  </w:style>
  <w:style w:type="paragraph" w:customStyle="1" w:styleId="Default">
    <w:name w:val="Default"/>
    <w:rsid w:val="00704A0B"/>
    <w:pPr>
      <w:autoSpaceDE w:val="0"/>
      <w:autoSpaceDN w:val="0"/>
      <w:adjustRightInd w:val="0"/>
      <w:spacing w:before="0" w:after="0" w:line="240" w:lineRule="auto"/>
    </w:pPr>
    <w:rPr>
      <w:rFonts w:ascii="Calibri" w:hAnsi="Calibri" w:cs="Calibri"/>
      <w:color w:val="000000"/>
      <w:sz w:val="24"/>
      <w:szCs w:val="24"/>
    </w:rPr>
  </w:style>
  <w:style w:type="table" w:styleId="Rastertabel5donker-Accent1">
    <w:name w:val="Grid Table 5 Dark Accent 1"/>
    <w:basedOn w:val="Standaardtabel"/>
    <w:uiPriority w:val="50"/>
    <w:rsid w:val="00821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emiddeldearcering1-accent1">
    <w:name w:val="Medium Shading 1 Accent 1"/>
    <w:basedOn w:val="Standaardtabel"/>
    <w:uiPriority w:val="63"/>
    <w:rsid w:val="00ED7799"/>
    <w:pPr>
      <w:spacing w:before="0" w:after="0" w:line="240" w:lineRule="auto"/>
    </w:pPr>
    <w:rPr>
      <w:rFonts w:eastAsiaTheme="minorHAnsi"/>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GevolgdeHyperlink">
    <w:name w:val="FollowedHyperlink"/>
    <w:basedOn w:val="Standaardalinea-lettertype"/>
    <w:uiPriority w:val="99"/>
    <w:semiHidden/>
    <w:unhideWhenUsed/>
    <w:rsid w:val="00B05C94"/>
    <w:rPr>
      <w:color w:val="954F72" w:themeColor="followedHyperlink"/>
      <w:u w:val="single"/>
    </w:rPr>
  </w:style>
  <w:style w:type="paragraph" w:styleId="Voetnoottekst">
    <w:name w:val="footnote text"/>
    <w:basedOn w:val="Standaard"/>
    <w:link w:val="VoetnoottekstChar"/>
    <w:uiPriority w:val="99"/>
    <w:semiHidden/>
    <w:unhideWhenUsed/>
    <w:rsid w:val="00225621"/>
    <w:pPr>
      <w:spacing w:before="0" w:after="0" w:line="240" w:lineRule="auto"/>
    </w:pPr>
    <w:rPr>
      <w:lang w:eastAsia="en-US"/>
    </w:rPr>
  </w:style>
  <w:style w:type="character" w:customStyle="1" w:styleId="VoetnoottekstChar">
    <w:name w:val="Voetnoottekst Char"/>
    <w:basedOn w:val="Standaardalinea-lettertype"/>
    <w:link w:val="Voetnoottekst"/>
    <w:uiPriority w:val="99"/>
    <w:semiHidden/>
    <w:rsid w:val="00225621"/>
    <w:rPr>
      <w:lang w:eastAsia="en-US"/>
    </w:rPr>
  </w:style>
  <w:style w:type="character" w:styleId="Voetnootmarkering">
    <w:name w:val="footnote reference"/>
    <w:basedOn w:val="Standaardalinea-lettertype"/>
    <w:uiPriority w:val="99"/>
    <w:semiHidden/>
    <w:unhideWhenUsed/>
    <w:rsid w:val="00225621"/>
    <w:rPr>
      <w:vertAlign w:val="superscript"/>
    </w:rPr>
  </w:style>
  <w:style w:type="paragraph" w:styleId="Normaalweb">
    <w:name w:val="Normal (Web)"/>
    <w:basedOn w:val="Standaard"/>
    <w:uiPriority w:val="99"/>
    <w:unhideWhenUsed/>
    <w:rsid w:val="00BD0333"/>
    <w:pPr>
      <w:spacing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BD0333"/>
  </w:style>
  <w:style w:type="character" w:styleId="Verwijzingopmerking">
    <w:name w:val="annotation reference"/>
    <w:basedOn w:val="Standaardalinea-lettertype"/>
    <w:uiPriority w:val="99"/>
    <w:semiHidden/>
    <w:unhideWhenUsed/>
    <w:rsid w:val="00B232BF"/>
    <w:rPr>
      <w:sz w:val="16"/>
      <w:szCs w:val="16"/>
    </w:rPr>
  </w:style>
  <w:style w:type="paragraph" w:styleId="Tekstopmerking">
    <w:name w:val="annotation text"/>
    <w:basedOn w:val="Standaard"/>
    <w:link w:val="TekstopmerkingChar"/>
    <w:uiPriority w:val="99"/>
    <w:unhideWhenUsed/>
    <w:rsid w:val="00B232BF"/>
    <w:pPr>
      <w:spacing w:line="240" w:lineRule="auto"/>
    </w:pPr>
  </w:style>
  <w:style w:type="character" w:customStyle="1" w:styleId="TekstopmerkingChar">
    <w:name w:val="Tekst opmerking Char"/>
    <w:basedOn w:val="Standaardalinea-lettertype"/>
    <w:link w:val="Tekstopmerking"/>
    <w:uiPriority w:val="99"/>
    <w:rsid w:val="00B232BF"/>
  </w:style>
  <w:style w:type="paragraph" w:styleId="Onderwerpvanopmerking">
    <w:name w:val="annotation subject"/>
    <w:basedOn w:val="Tekstopmerking"/>
    <w:next w:val="Tekstopmerking"/>
    <w:link w:val="OnderwerpvanopmerkingChar"/>
    <w:uiPriority w:val="99"/>
    <w:semiHidden/>
    <w:unhideWhenUsed/>
    <w:rsid w:val="00B232BF"/>
    <w:rPr>
      <w:b/>
      <w:bCs/>
    </w:rPr>
  </w:style>
  <w:style w:type="character" w:customStyle="1" w:styleId="OnderwerpvanopmerkingChar">
    <w:name w:val="Onderwerp van opmerking Char"/>
    <w:basedOn w:val="TekstopmerkingChar"/>
    <w:link w:val="Onderwerpvanopmerking"/>
    <w:uiPriority w:val="99"/>
    <w:semiHidden/>
    <w:rsid w:val="00B23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3240">
      <w:bodyDiv w:val="1"/>
      <w:marLeft w:val="0"/>
      <w:marRight w:val="0"/>
      <w:marTop w:val="0"/>
      <w:marBottom w:val="0"/>
      <w:divBdr>
        <w:top w:val="none" w:sz="0" w:space="0" w:color="auto"/>
        <w:left w:val="none" w:sz="0" w:space="0" w:color="auto"/>
        <w:bottom w:val="none" w:sz="0" w:space="0" w:color="auto"/>
        <w:right w:val="none" w:sz="0" w:space="0" w:color="auto"/>
      </w:divBdr>
    </w:div>
    <w:div w:id="321740236">
      <w:bodyDiv w:val="1"/>
      <w:marLeft w:val="0"/>
      <w:marRight w:val="0"/>
      <w:marTop w:val="0"/>
      <w:marBottom w:val="0"/>
      <w:divBdr>
        <w:top w:val="none" w:sz="0" w:space="0" w:color="auto"/>
        <w:left w:val="none" w:sz="0" w:space="0" w:color="auto"/>
        <w:bottom w:val="none" w:sz="0" w:space="0" w:color="auto"/>
        <w:right w:val="none" w:sz="0" w:space="0" w:color="auto"/>
      </w:divBdr>
    </w:div>
    <w:div w:id="362943964">
      <w:bodyDiv w:val="1"/>
      <w:marLeft w:val="0"/>
      <w:marRight w:val="0"/>
      <w:marTop w:val="0"/>
      <w:marBottom w:val="0"/>
      <w:divBdr>
        <w:top w:val="none" w:sz="0" w:space="0" w:color="auto"/>
        <w:left w:val="none" w:sz="0" w:space="0" w:color="auto"/>
        <w:bottom w:val="none" w:sz="0" w:space="0" w:color="auto"/>
        <w:right w:val="none" w:sz="0" w:space="0" w:color="auto"/>
      </w:divBdr>
    </w:div>
    <w:div w:id="371811930">
      <w:bodyDiv w:val="1"/>
      <w:marLeft w:val="0"/>
      <w:marRight w:val="0"/>
      <w:marTop w:val="0"/>
      <w:marBottom w:val="0"/>
      <w:divBdr>
        <w:top w:val="none" w:sz="0" w:space="0" w:color="auto"/>
        <w:left w:val="none" w:sz="0" w:space="0" w:color="auto"/>
        <w:bottom w:val="none" w:sz="0" w:space="0" w:color="auto"/>
        <w:right w:val="none" w:sz="0" w:space="0" w:color="auto"/>
      </w:divBdr>
    </w:div>
    <w:div w:id="388765857">
      <w:bodyDiv w:val="1"/>
      <w:marLeft w:val="0"/>
      <w:marRight w:val="0"/>
      <w:marTop w:val="0"/>
      <w:marBottom w:val="0"/>
      <w:divBdr>
        <w:top w:val="none" w:sz="0" w:space="0" w:color="auto"/>
        <w:left w:val="none" w:sz="0" w:space="0" w:color="auto"/>
        <w:bottom w:val="none" w:sz="0" w:space="0" w:color="auto"/>
        <w:right w:val="none" w:sz="0" w:space="0" w:color="auto"/>
      </w:divBdr>
    </w:div>
    <w:div w:id="414323567">
      <w:bodyDiv w:val="1"/>
      <w:marLeft w:val="0"/>
      <w:marRight w:val="0"/>
      <w:marTop w:val="0"/>
      <w:marBottom w:val="0"/>
      <w:divBdr>
        <w:top w:val="none" w:sz="0" w:space="0" w:color="auto"/>
        <w:left w:val="none" w:sz="0" w:space="0" w:color="auto"/>
        <w:bottom w:val="none" w:sz="0" w:space="0" w:color="auto"/>
        <w:right w:val="none" w:sz="0" w:space="0" w:color="auto"/>
      </w:divBdr>
    </w:div>
    <w:div w:id="488247942">
      <w:bodyDiv w:val="1"/>
      <w:marLeft w:val="0"/>
      <w:marRight w:val="0"/>
      <w:marTop w:val="0"/>
      <w:marBottom w:val="0"/>
      <w:divBdr>
        <w:top w:val="none" w:sz="0" w:space="0" w:color="auto"/>
        <w:left w:val="none" w:sz="0" w:space="0" w:color="auto"/>
        <w:bottom w:val="none" w:sz="0" w:space="0" w:color="auto"/>
        <w:right w:val="none" w:sz="0" w:space="0" w:color="auto"/>
      </w:divBdr>
    </w:div>
    <w:div w:id="524441903">
      <w:bodyDiv w:val="1"/>
      <w:marLeft w:val="0"/>
      <w:marRight w:val="0"/>
      <w:marTop w:val="0"/>
      <w:marBottom w:val="0"/>
      <w:divBdr>
        <w:top w:val="none" w:sz="0" w:space="0" w:color="auto"/>
        <w:left w:val="none" w:sz="0" w:space="0" w:color="auto"/>
        <w:bottom w:val="none" w:sz="0" w:space="0" w:color="auto"/>
        <w:right w:val="none" w:sz="0" w:space="0" w:color="auto"/>
      </w:divBdr>
    </w:div>
    <w:div w:id="681787170">
      <w:bodyDiv w:val="1"/>
      <w:marLeft w:val="0"/>
      <w:marRight w:val="0"/>
      <w:marTop w:val="0"/>
      <w:marBottom w:val="0"/>
      <w:divBdr>
        <w:top w:val="none" w:sz="0" w:space="0" w:color="auto"/>
        <w:left w:val="none" w:sz="0" w:space="0" w:color="auto"/>
        <w:bottom w:val="none" w:sz="0" w:space="0" w:color="auto"/>
        <w:right w:val="none" w:sz="0" w:space="0" w:color="auto"/>
      </w:divBdr>
    </w:div>
    <w:div w:id="784815949">
      <w:bodyDiv w:val="1"/>
      <w:marLeft w:val="0"/>
      <w:marRight w:val="0"/>
      <w:marTop w:val="0"/>
      <w:marBottom w:val="0"/>
      <w:divBdr>
        <w:top w:val="none" w:sz="0" w:space="0" w:color="auto"/>
        <w:left w:val="none" w:sz="0" w:space="0" w:color="auto"/>
        <w:bottom w:val="none" w:sz="0" w:space="0" w:color="auto"/>
        <w:right w:val="none" w:sz="0" w:space="0" w:color="auto"/>
      </w:divBdr>
    </w:div>
    <w:div w:id="801535598">
      <w:bodyDiv w:val="1"/>
      <w:marLeft w:val="0"/>
      <w:marRight w:val="0"/>
      <w:marTop w:val="0"/>
      <w:marBottom w:val="0"/>
      <w:divBdr>
        <w:top w:val="none" w:sz="0" w:space="0" w:color="auto"/>
        <w:left w:val="none" w:sz="0" w:space="0" w:color="auto"/>
        <w:bottom w:val="none" w:sz="0" w:space="0" w:color="auto"/>
        <w:right w:val="none" w:sz="0" w:space="0" w:color="auto"/>
      </w:divBdr>
    </w:div>
    <w:div w:id="1040940628">
      <w:bodyDiv w:val="1"/>
      <w:marLeft w:val="0"/>
      <w:marRight w:val="0"/>
      <w:marTop w:val="0"/>
      <w:marBottom w:val="0"/>
      <w:divBdr>
        <w:top w:val="none" w:sz="0" w:space="0" w:color="auto"/>
        <w:left w:val="none" w:sz="0" w:space="0" w:color="auto"/>
        <w:bottom w:val="none" w:sz="0" w:space="0" w:color="auto"/>
        <w:right w:val="none" w:sz="0" w:space="0" w:color="auto"/>
      </w:divBdr>
    </w:div>
    <w:div w:id="1046295004">
      <w:bodyDiv w:val="1"/>
      <w:marLeft w:val="0"/>
      <w:marRight w:val="0"/>
      <w:marTop w:val="0"/>
      <w:marBottom w:val="0"/>
      <w:divBdr>
        <w:top w:val="none" w:sz="0" w:space="0" w:color="auto"/>
        <w:left w:val="none" w:sz="0" w:space="0" w:color="auto"/>
        <w:bottom w:val="none" w:sz="0" w:space="0" w:color="auto"/>
        <w:right w:val="none" w:sz="0" w:space="0" w:color="auto"/>
      </w:divBdr>
    </w:div>
    <w:div w:id="1228300057">
      <w:bodyDiv w:val="1"/>
      <w:marLeft w:val="0"/>
      <w:marRight w:val="0"/>
      <w:marTop w:val="0"/>
      <w:marBottom w:val="0"/>
      <w:divBdr>
        <w:top w:val="none" w:sz="0" w:space="0" w:color="auto"/>
        <w:left w:val="none" w:sz="0" w:space="0" w:color="auto"/>
        <w:bottom w:val="none" w:sz="0" w:space="0" w:color="auto"/>
        <w:right w:val="none" w:sz="0" w:space="0" w:color="auto"/>
      </w:divBdr>
    </w:div>
    <w:div w:id="1456482791">
      <w:bodyDiv w:val="1"/>
      <w:marLeft w:val="0"/>
      <w:marRight w:val="0"/>
      <w:marTop w:val="0"/>
      <w:marBottom w:val="0"/>
      <w:divBdr>
        <w:top w:val="none" w:sz="0" w:space="0" w:color="auto"/>
        <w:left w:val="none" w:sz="0" w:space="0" w:color="auto"/>
        <w:bottom w:val="none" w:sz="0" w:space="0" w:color="auto"/>
        <w:right w:val="none" w:sz="0" w:space="0" w:color="auto"/>
      </w:divBdr>
    </w:div>
    <w:div w:id="1493717816">
      <w:bodyDiv w:val="1"/>
      <w:marLeft w:val="0"/>
      <w:marRight w:val="0"/>
      <w:marTop w:val="0"/>
      <w:marBottom w:val="0"/>
      <w:divBdr>
        <w:top w:val="none" w:sz="0" w:space="0" w:color="auto"/>
        <w:left w:val="none" w:sz="0" w:space="0" w:color="auto"/>
        <w:bottom w:val="none" w:sz="0" w:space="0" w:color="auto"/>
        <w:right w:val="none" w:sz="0" w:space="0" w:color="auto"/>
      </w:divBdr>
    </w:div>
    <w:div w:id="1700550036">
      <w:bodyDiv w:val="1"/>
      <w:marLeft w:val="0"/>
      <w:marRight w:val="0"/>
      <w:marTop w:val="0"/>
      <w:marBottom w:val="0"/>
      <w:divBdr>
        <w:top w:val="none" w:sz="0" w:space="0" w:color="auto"/>
        <w:left w:val="none" w:sz="0" w:space="0" w:color="auto"/>
        <w:bottom w:val="none" w:sz="0" w:space="0" w:color="auto"/>
        <w:right w:val="none" w:sz="0" w:space="0" w:color="auto"/>
      </w:divBdr>
    </w:div>
    <w:div w:id="1771969716">
      <w:bodyDiv w:val="1"/>
      <w:marLeft w:val="0"/>
      <w:marRight w:val="0"/>
      <w:marTop w:val="0"/>
      <w:marBottom w:val="0"/>
      <w:divBdr>
        <w:top w:val="none" w:sz="0" w:space="0" w:color="auto"/>
        <w:left w:val="none" w:sz="0" w:space="0" w:color="auto"/>
        <w:bottom w:val="none" w:sz="0" w:space="0" w:color="auto"/>
        <w:right w:val="none" w:sz="0" w:space="0" w:color="auto"/>
      </w:divBdr>
    </w:div>
    <w:div w:id="1795248511">
      <w:bodyDiv w:val="1"/>
      <w:marLeft w:val="0"/>
      <w:marRight w:val="0"/>
      <w:marTop w:val="0"/>
      <w:marBottom w:val="0"/>
      <w:divBdr>
        <w:top w:val="none" w:sz="0" w:space="0" w:color="auto"/>
        <w:left w:val="none" w:sz="0" w:space="0" w:color="auto"/>
        <w:bottom w:val="none" w:sz="0" w:space="0" w:color="auto"/>
        <w:right w:val="none" w:sz="0" w:space="0" w:color="auto"/>
      </w:divBdr>
    </w:div>
    <w:div w:id="1843734482">
      <w:bodyDiv w:val="1"/>
      <w:marLeft w:val="0"/>
      <w:marRight w:val="0"/>
      <w:marTop w:val="0"/>
      <w:marBottom w:val="0"/>
      <w:divBdr>
        <w:top w:val="none" w:sz="0" w:space="0" w:color="auto"/>
        <w:left w:val="none" w:sz="0" w:space="0" w:color="auto"/>
        <w:bottom w:val="none" w:sz="0" w:space="0" w:color="auto"/>
        <w:right w:val="none" w:sz="0" w:space="0" w:color="auto"/>
      </w:divBdr>
    </w:div>
    <w:div w:id="1880707237">
      <w:bodyDiv w:val="1"/>
      <w:marLeft w:val="0"/>
      <w:marRight w:val="0"/>
      <w:marTop w:val="0"/>
      <w:marBottom w:val="0"/>
      <w:divBdr>
        <w:top w:val="none" w:sz="0" w:space="0" w:color="auto"/>
        <w:left w:val="none" w:sz="0" w:space="0" w:color="auto"/>
        <w:bottom w:val="none" w:sz="0" w:space="0" w:color="auto"/>
        <w:right w:val="none" w:sz="0" w:space="0" w:color="auto"/>
      </w:divBdr>
    </w:div>
    <w:div w:id="1943536048">
      <w:bodyDiv w:val="1"/>
      <w:marLeft w:val="0"/>
      <w:marRight w:val="0"/>
      <w:marTop w:val="0"/>
      <w:marBottom w:val="0"/>
      <w:divBdr>
        <w:top w:val="none" w:sz="0" w:space="0" w:color="auto"/>
        <w:left w:val="none" w:sz="0" w:space="0" w:color="auto"/>
        <w:bottom w:val="none" w:sz="0" w:space="0" w:color="auto"/>
        <w:right w:val="none" w:sz="0" w:space="0" w:color="auto"/>
      </w:divBdr>
    </w:div>
    <w:div w:id="2012176027">
      <w:bodyDiv w:val="1"/>
      <w:marLeft w:val="0"/>
      <w:marRight w:val="0"/>
      <w:marTop w:val="0"/>
      <w:marBottom w:val="0"/>
      <w:divBdr>
        <w:top w:val="none" w:sz="0" w:space="0" w:color="auto"/>
        <w:left w:val="none" w:sz="0" w:space="0" w:color="auto"/>
        <w:bottom w:val="none" w:sz="0" w:space="0" w:color="auto"/>
        <w:right w:val="none" w:sz="0" w:space="0" w:color="auto"/>
      </w:divBdr>
    </w:div>
    <w:div w:id="20971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Kwaliteitscirkel_van_Deming"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54310-9778-4F73-AA5B-31C024ABFC97}" type="doc">
      <dgm:prSet loTypeId="urn:microsoft.com/office/officeart/2005/8/layout/cycle1" loCatId="cycle" qsTypeId="urn:microsoft.com/office/officeart/2005/8/quickstyle/simple1" qsCatId="simple" csTypeId="urn:microsoft.com/office/officeart/2005/8/colors/accent1_5" csCatId="accent1" phldr="1"/>
      <dgm:spPr/>
    </dgm:pt>
    <dgm:pt modelId="{B066985E-2B18-4D2C-AB72-BA2DFC2FCFAE}">
      <dgm:prSet phldrT="[Tekst]" custT="1"/>
      <dgm:spPr/>
      <dgm:t>
        <a:bodyPr/>
        <a:lstStyle/>
        <a:p>
          <a:r>
            <a:rPr lang="nl-NL" sz="1200"/>
            <a:t>Plannen</a:t>
          </a:r>
        </a:p>
      </dgm:t>
    </dgm:pt>
    <dgm:pt modelId="{C93B1D73-C070-4F5B-BC42-D30EE48EE788}" type="parTrans" cxnId="{0DA7755D-2F5B-4230-9D89-6FF47A5FBB97}">
      <dgm:prSet/>
      <dgm:spPr/>
      <dgm:t>
        <a:bodyPr/>
        <a:lstStyle/>
        <a:p>
          <a:endParaRPr lang="nl-NL" sz="3200"/>
        </a:p>
      </dgm:t>
    </dgm:pt>
    <dgm:pt modelId="{7C3B7AD1-3F3A-49D4-9076-E15259C63BB3}" type="sibTrans" cxnId="{0DA7755D-2F5B-4230-9D89-6FF47A5FBB97}">
      <dgm:prSet custT="1"/>
      <dgm:spPr/>
      <dgm:t>
        <a:bodyPr/>
        <a:lstStyle/>
        <a:p>
          <a:endParaRPr lang="nl-NL" sz="1050"/>
        </a:p>
      </dgm:t>
    </dgm:pt>
    <dgm:pt modelId="{44A467FE-2ECD-4922-967F-639C0C350661}">
      <dgm:prSet phldrT="[Tekst]" custT="1"/>
      <dgm:spPr/>
      <dgm:t>
        <a:bodyPr/>
        <a:lstStyle/>
        <a:p>
          <a:r>
            <a:rPr lang="nl-NL" sz="1200"/>
            <a:t>Doen</a:t>
          </a:r>
        </a:p>
      </dgm:t>
    </dgm:pt>
    <dgm:pt modelId="{00E8A0F5-EB2A-4C5D-83A8-BEFDE1C05FBF}" type="parTrans" cxnId="{531B6D66-C5C8-4691-B67A-2CACBBAE0AE3}">
      <dgm:prSet/>
      <dgm:spPr/>
      <dgm:t>
        <a:bodyPr/>
        <a:lstStyle/>
        <a:p>
          <a:endParaRPr lang="nl-NL" sz="3200"/>
        </a:p>
      </dgm:t>
    </dgm:pt>
    <dgm:pt modelId="{EE6FD652-E3C0-4C6B-A68F-B8CCC4DBD6C0}" type="sibTrans" cxnId="{531B6D66-C5C8-4691-B67A-2CACBBAE0AE3}">
      <dgm:prSet custT="1"/>
      <dgm:spPr/>
      <dgm:t>
        <a:bodyPr/>
        <a:lstStyle/>
        <a:p>
          <a:endParaRPr lang="nl-NL" sz="1050"/>
        </a:p>
      </dgm:t>
    </dgm:pt>
    <dgm:pt modelId="{B9703921-BCF8-4612-8623-8ECD108E3E00}">
      <dgm:prSet phldrT="[Tekst]" custT="1"/>
      <dgm:spPr/>
      <dgm:t>
        <a:bodyPr/>
        <a:lstStyle/>
        <a:p>
          <a:r>
            <a:rPr lang="nl-NL" sz="1050"/>
            <a:t>Analyseer huidige werkzaamheden</a:t>
          </a:r>
        </a:p>
      </dgm:t>
    </dgm:pt>
    <dgm:pt modelId="{49975F82-176F-4443-93D2-10099EB7151F}" type="parTrans" cxnId="{73A69782-B98D-4391-9D67-E4E43847286A}">
      <dgm:prSet/>
      <dgm:spPr/>
      <dgm:t>
        <a:bodyPr/>
        <a:lstStyle/>
        <a:p>
          <a:endParaRPr lang="nl-NL" sz="3200"/>
        </a:p>
      </dgm:t>
    </dgm:pt>
    <dgm:pt modelId="{F0106752-2B69-4885-A9EA-D9A0911531EF}" type="sibTrans" cxnId="{73A69782-B98D-4391-9D67-E4E43847286A}">
      <dgm:prSet/>
      <dgm:spPr/>
      <dgm:t>
        <a:bodyPr/>
        <a:lstStyle/>
        <a:p>
          <a:endParaRPr lang="nl-NL" sz="3200"/>
        </a:p>
      </dgm:t>
    </dgm:pt>
    <dgm:pt modelId="{382EFA9F-7557-4AA7-89AD-AC3825644E3A}">
      <dgm:prSet phldrT="[Tekst]" custT="1"/>
      <dgm:spPr/>
      <dgm:t>
        <a:bodyPr/>
        <a:lstStyle/>
        <a:p>
          <a:r>
            <a:rPr lang="nl-NL" sz="1200"/>
            <a:t>Controleren</a:t>
          </a:r>
        </a:p>
      </dgm:t>
    </dgm:pt>
    <dgm:pt modelId="{BD07A8DE-9013-45DF-94B7-845F9CB56573}" type="parTrans" cxnId="{B56C2284-7327-4DEC-9414-BA8AAA14563B}">
      <dgm:prSet/>
      <dgm:spPr/>
      <dgm:t>
        <a:bodyPr/>
        <a:lstStyle/>
        <a:p>
          <a:endParaRPr lang="nl-NL" sz="3200"/>
        </a:p>
      </dgm:t>
    </dgm:pt>
    <dgm:pt modelId="{FB367356-8364-4FD4-8EFE-B0572865E072}" type="sibTrans" cxnId="{B56C2284-7327-4DEC-9414-BA8AAA14563B}">
      <dgm:prSet custT="1"/>
      <dgm:spPr/>
      <dgm:t>
        <a:bodyPr/>
        <a:lstStyle/>
        <a:p>
          <a:endParaRPr lang="nl-NL" sz="1050"/>
        </a:p>
      </dgm:t>
    </dgm:pt>
    <dgm:pt modelId="{12899666-4EA7-443D-9004-1B36EB5B36BB}">
      <dgm:prSet phldrT="[Tekst]" custT="1"/>
      <dgm:spPr/>
      <dgm:t>
        <a:bodyPr/>
        <a:lstStyle/>
        <a:p>
          <a:r>
            <a:rPr lang="nl-NL" sz="1050"/>
            <a:t>Voer de geplande verbetering uit</a:t>
          </a:r>
        </a:p>
      </dgm:t>
    </dgm:pt>
    <dgm:pt modelId="{CF2E4A21-C4BD-4D7A-81EC-26761C066243}" type="parTrans" cxnId="{2965DD8C-304B-488A-A6EA-79C854D28516}">
      <dgm:prSet/>
      <dgm:spPr/>
      <dgm:t>
        <a:bodyPr/>
        <a:lstStyle/>
        <a:p>
          <a:endParaRPr lang="nl-NL" sz="3200"/>
        </a:p>
      </dgm:t>
    </dgm:pt>
    <dgm:pt modelId="{B00185F0-33F4-4E97-8DA4-94A555947BC1}" type="sibTrans" cxnId="{2965DD8C-304B-488A-A6EA-79C854D28516}">
      <dgm:prSet/>
      <dgm:spPr/>
      <dgm:t>
        <a:bodyPr/>
        <a:lstStyle/>
        <a:p>
          <a:endParaRPr lang="nl-NL" sz="3200"/>
        </a:p>
      </dgm:t>
    </dgm:pt>
    <dgm:pt modelId="{038BCAE1-F35C-40D9-97E3-8269465D8B65}">
      <dgm:prSet phldrT="[Tekst]" custT="1"/>
      <dgm:spPr/>
      <dgm:t>
        <a:bodyPr/>
        <a:lstStyle/>
        <a:p>
          <a:r>
            <a:rPr lang="nl-NL" sz="1200"/>
            <a:t>Actualiseren</a:t>
          </a:r>
        </a:p>
      </dgm:t>
    </dgm:pt>
    <dgm:pt modelId="{44ED2715-22EB-41CD-A37B-86BA36629820}" type="parTrans" cxnId="{B45FAF75-4C17-41BA-99DF-6950A373A5B3}">
      <dgm:prSet/>
      <dgm:spPr/>
      <dgm:t>
        <a:bodyPr/>
        <a:lstStyle/>
        <a:p>
          <a:endParaRPr lang="nl-NL" sz="3200"/>
        </a:p>
      </dgm:t>
    </dgm:pt>
    <dgm:pt modelId="{2D7ABD32-202D-44D1-BFF9-96426DE81DA6}" type="sibTrans" cxnId="{B45FAF75-4C17-41BA-99DF-6950A373A5B3}">
      <dgm:prSet custT="1"/>
      <dgm:spPr/>
      <dgm:t>
        <a:bodyPr/>
        <a:lstStyle/>
        <a:p>
          <a:endParaRPr lang="nl-NL" sz="1050"/>
        </a:p>
      </dgm:t>
    </dgm:pt>
    <dgm:pt modelId="{D48ACE70-1237-447B-9AA4-5486048DA194}">
      <dgm:prSet phldrT="[Tekst]" custT="1"/>
      <dgm:spPr/>
      <dgm:t>
        <a:bodyPr/>
        <a:lstStyle/>
        <a:p>
          <a:r>
            <a:rPr lang="nl-NL" sz="1050"/>
            <a:t>Controleer de verbeteringen </a:t>
          </a:r>
        </a:p>
      </dgm:t>
    </dgm:pt>
    <dgm:pt modelId="{B2E6F763-CBFB-4879-B7A8-E60D90405A4F}" type="parTrans" cxnId="{D511E75E-F2E4-44AA-9F95-43CF99AD4B0F}">
      <dgm:prSet/>
      <dgm:spPr/>
      <dgm:t>
        <a:bodyPr/>
        <a:lstStyle/>
        <a:p>
          <a:endParaRPr lang="nl-NL" sz="3200"/>
        </a:p>
      </dgm:t>
    </dgm:pt>
    <dgm:pt modelId="{78E2D344-76DE-4BE4-A4DF-7B5725F3E967}" type="sibTrans" cxnId="{D511E75E-F2E4-44AA-9F95-43CF99AD4B0F}">
      <dgm:prSet/>
      <dgm:spPr/>
      <dgm:t>
        <a:bodyPr/>
        <a:lstStyle/>
        <a:p>
          <a:endParaRPr lang="nl-NL" sz="3200"/>
        </a:p>
      </dgm:t>
    </dgm:pt>
    <dgm:pt modelId="{719D6CA0-B813-4C71-8DDE-7E897444C8C4}">
      <dgm:prSet phldrT="[Tekst]" custT="1"/>
      <dgm:spPr/>
      <dgm:t>
        <a:bodyPr/>
        <a:lstStyle/>
        <a:p>
          <a:r>
            <a:rPr lang="nl-NL" sz="1050"/>
            <a:t>Stel het beleid bij adhv van de gevonden resultaten</a:t>
          </a:r>
        </a:p>
      </dgm:t>
    </dgm:pt>
    <dgm:pt modelId="{6783FEC6-B0A4-4C99-83E7-16515412D77E}" type="parTrans" cxnId="{50F2DD9E-FCEB-43FB-8BA9-57331E413C17}">
      <dgm:prSet/>
      <dgm:spPr/>
      <dgm:t>
        <a:bodyPr/>
        <a:lstStyle/>
        <a:p>
          <a:endParaRPr lang="nl-NL" sz="3200"/>
        </a:p>
      </dgm:t>
    </dgm:pt>
    <dgm:pt modelId="{F256E220-B474-4C99-8D80-ADE4C0BDC842}" type="sibTrans" cxnId="{50F2DD9E-FCEB-43FB-8BA9-57331E413C17}">
      <dgm:prSet/>
      <dgm:spPr/>
      <dgm:t>
        <a:bodyPr/>
        <a:lstStyle/>
        <a:p>
          <a:endParaRPr lang="nl-NL" sz="3200"/>
        </a:p>
      </dgm:t>
    </dgm:pt>
    <dgm:pt modelId="{B580A584-1236-489A-A880-39A1D8444C4C}">
      <dgm:prSet phldrT="[Tekst]" custT="1"/>
      <dgm:spPr/>
      <dgm:t>
        <a:bodyPr/>
        <a:lstStyle/>
        <a:p>
          <a:r>
            <a:rPr lang="nl-NL" sz="1050"/>
            <a:t>Ontwerp een plan voor verbetering</a:t>
          </a:r>
        </a:p>
      </dgm:t>
    </dgm:pt>
    <dgm:pt modelId="{C7DA7490-2049-420B-B3D4-1A436BEB8415}" type="parTrans" cxnId="{A4462789-DC43-4E06-9633-F18B31095E82}">
      <dgm:prSet/>
      <dgm:spPr/>
      <dgm:t>
        <a:bodyPr/>
        <a:lstStyle/>
        <a:p>
          <a:endParaRPr lang="nl-NL" sz="3200"/>
        </a:p>
      </dgm:t>
    </dgm:pt>
    <dgm:pt modelId="{B4530296-8176-475C-9DDD-6D3EAA81F1D6}" type="sibTrans" cxnId="{A4462789-DC43-4E06-9633-F18B31095E82}">
      <dgm:prSet/>
      <dgm:spPr/>
      <dgm:t>
        <a:bodyPr/>
        <a:lstStyle/>
        <a:p>
          <a:endParaRPr lang="nl-NL" sz="3200"/>
        </a:p>
      </dgm:t>
    </dgm:pt>
    <dgm:pt modelId="{69794DE8-B239-4C30-B27F-728354C83143}">
      <dgm:prSet phldrT="[Tekst]" custT="1"/>
      <dgm:spPr/>
      <dgm:t>
        <a:bodyPr/>
        <a:lstStyle/>
        <a:p>
          <a:r>
            <a:rPr lang="nl-NL" sz="1050"/>
            <a:t>Stel doelstellingen vast</a:t>
          </a:r>
        </a:p>
      </dgm:t>
    </dgm:pt>
    <dgm:pt modelId="{830316ED-50F0-4224-B7FA-5504915FE8A6}" type="parTrans" cxnId="{370D661F-9145-44E7-A43D-A8018DD2776D}">
      <dgm:prSet/>
      <dgm:spPr/>
      <dgm:t>
        <a:bodyPr/>
        <a:lstStyle/>
        <a:p>
          <a:endParaRPr lang="nl-NL" sz="3200"/>
        </a:p>
      </dgm:t>
    </dgm:pt>
    <dgm:pt modelId="{78751185-7713-4EF6-A9D8-D571FBD73C05}" type="sibTrans" cxnId="{370D661F-9145-44E7-A43D-A8018DD2776D}">
      <dgm:prSet/>
      <dgm:spPr/>
      <dgm:t>
        <a:bodyPr/>
        <a:lstStyle/>
        <a:p>
          <a:endParaRPr lang="nl-NL" sz="3200"/>
        </a:p>
      </dgm:t>
    </dgm:pt>
    <dgm:pt modelId="{8A0417ED-87F8-4FC6-8A7D-B6120D5D5DD3}">
      <dgm:prSet phldrT="[Tekst]" custT="1"/>
      <dgm:spPr/>
      <dgm:t>
        <a:bodyPr/>
        <a:lstStyle/>
        <a:p>
          <a:r>
            <a:rPr lang="nl-NL" sz="1050"/>
            <a:t>Toets de verbeteringen aan de doelstellingen</a:t>
          </a:r>
        </a:p>
      </dgm:t>
    </dgm:pt>
    <dgm:pt modelId="{47C2C87D-B3E2-4CD7-9C5C-7C797251B5A3}" type="parTrans" cxnId="{7D395FE5-3CB1-482C-A361-0522D7A4CBF3}">
      <dgm:prSet/>
      <dgm:spPr/>
      <dgm:t>
        <a:bodyPr/>
        <a:lstStyle/>
        <a:p>
          <a:endParaRPr lang="nl-NL" sz="3200"/>
        </a:p>
      </dgm:t>
    </dgm:pt>
    <dgm:pt modelId="{682D685B-A57A-4B4C-BA2D-BE19E2DA208D}" type="sibTrans" cxnId="{7D395FE5-3CB1-482C-A361-0522D7A4CBF3}">
      <dgm:prSet/>
      <dgm:spPr/>
      <dgm:t>
        <a:bodyPr/>
        <a:lstStyle/>
        <a:p>
          <a:endParaRPr lang="nl-NL" sz="3200"/>
        </a:p>
      </dgm:t>
    </dgm:pt>
    <dgm:pt modelId="{EA571512-646A-4BC3-B172-D892EE737C2B}" type="pres">
      <dgm:prSet presAssocID="{4B454310-9778-4F73-AA5B-31C024ABFC97}" presName="cycle" presStyleCnt="0">
        <dgm:presLayoutVars>
          <dgm:dir/>
          <dgm:resizeHandles val="exact"/>
        </dgm:presLayoutVars>
      </dgm:prSet>
      <dgm:spPr/>
    </dgm:pt>
    <dgm:pt modelId="{00EC12A3-160C-4EAD-8919-F22D2EBDE669}" type="pres">
      <dgm:prSet presAssocID="{B066985E-2B18-4D2C-AB72-BA2DFC2FCFAE}" presName="dummy" presStyleCnt="0"/>
      <dgm:spPr/>
    </dgm:pt>
    <dgm:pt modelId="{33587FE4-CA13-403F-8D61-4A553678D030}" type="pres">
      <dgm:prSet presAssocID="{B066985E-2B18-4D2C-AB72-BA2DFC2FCFAE}" presName="node" presStyleLbl="revTx" presStyleIdx="0" presStyleCnt="4">
        <dgm:presLayoutVars>
          <dgm:bulletEnabled val="1"/>
        </dgm:presLayoutVars>
      </dgm:prSet>
      <dgm:spPr/>
    </dgm:pt>
    <dgm:pt modelId="{101D6646-2D83-4746-BAB9-90DDBD235D81}" type="pres">
      <dgm:prSet presAssocID="{7C3B7AD1-3F3A-49D4-9076-E15259C63BB3}" presName="sibTrans" presStyleLbl="node1" presStyleIdx="0" presStyleCnt="4"/>
      <dgm:spPr/>
    </dgm:pt>
    <dgm:pt modelId="{1C50C75F-484F-4F27-A2CF-EF15D8F8F10F}" type="pres">
      <dgm:prSet presAssocID="{44A467FE-2ECD-4922-967F-639C0C350661}" presName="dummy" presStyleCnt="0"/>
      <dgm:spPr/>
    </dgm:pt>
    <dgm:pt modelId="{10DC2D6D-D979-4F94-A13D-808EB83E0407}" type="pres">
      <dgm:prSet presAssocID="{44A467FE-2ECD-4922-967F-639C0C350661}" presName="node" presStyleLbl="revTx" presStyleIdx="1" presStyleCnt="4">
        <dgm:presLayoutVars>
          <dgm:bulletEnabled val="1"/>
        </dgm:presLayoutVars>
      </dgm:prSet>
      <dgm:spPr/>
    </dgm:pt>
    <dgm:pt modelId="{4AD9AF28-1EED-4032-A75E-ABAD9E96DEEB}" type="pres">
      <dgm:prSet presAssocID="{EE6FD652-E3C0-4C6B-A68F-B8CCC4DBD6C0}" presName="sibTrans" presStyleLbl="node1" presStyleIdx="1" presStyleCnt="4"/>
      <dgm:spPr/>
    </dgm:pt>
    <dgm:pt modelId="{F43CA1C5-CE65-49EA-9555-538C04E6A4E0}" type="pres">
      <dgm:prSet presAssocID="{382EFA9F-7557-4AA7-89AD-AC3825644E3A}" presName="dummy" presStyleCnt="0"/>
      <dgm:spPr/>
    </dgm:pt>
    <dgm:pt modelId="{69A72825-EEF4-49F2-8750-01C6ADC22140}" type="pres">
      <dgm:prSet presAssocID="{382EFA9F-7557-4AA7-89AD-AC3825644E3A}" presName="node" presStyleLbl="revTx" presStyleIdx="2" presStyleCnt="4">
        <dgm:presLayoutVars>
          <dgm:bulletEnabled val="1"/>
        </dgm:presLayoutVars>
      </dgm:prSet>
      <dgm:spPr/>
    </dgm:pt>
    <dgm:pt modelId="{80DC3090-D9B4-48EA-A3A1-60A6161DC76C}" type="pres">
      <dgm:prSet presAssocID="{FB367356-8364-4FD4-8EFE-B0572865E072}" presName="sibTrans" presStyleLbl="node1" presStyleIdx="2" presStyleCnt="4"/>
      <dgm:spPr/>
    </dgm:pt>
    <dgm:pt modelId="{289E0D36-1B36-4EA7-AD67-C51E1D6E8AB9}" type="pres">
      <dgm:prSet presAssocID="{038BCAE1-F35C-40D9-97E3-8269465D8B65}" presName="dummy" presStyleCnt="0"/>
      <dgm:spPr/>
    </dgm:pt>
    <dgm:pt modelId="{A99AD717-94D4-44D8-BE25-75833E01FCF9}" type="pres">
      <dgm:prSet presAssocID="{038BCAE1-F35C-40D9-97E3-8269465D8B65}" presName="node" presStyleLbl="revTx" presStyleIdx="3" presStyleCnt="4">
        <dgm:presLayoutVars>
          <dgm:bulletEnabled val="1"/>
        </dgm:presLayoutVars>
      </dgm:prSet>
      <dgm:spPr/>
    </dgm:pt>
    <dgm:pt modelId="{D5FA3F3C-43C4-49B8-9D91-1D49191EF338}" type="pres">
      <dgm:prSet presAssocID="{2D7ABD32-202D-44D1-BFF9-96426DE81DA6}" presName="sibTrans" presStyleLbl="node1" presStyleIdx="3" presStyleCnt="4"/>
      <dgm:spPr/>
    </dgm:pt>
  </dgm:ptLst>
  <dgm:cxnLst>
    <dgm:cxn modelId="{6F551A05-0810-4CE0-AA11-49338C7A3A8D}" type="presOf" srcId="{4B454310-9778-4F73-AA5B-31C024ABFC97}" destId="{EA571512-646A-4BC3-B172-D892EE737C2B}" srcOrd="0" destOrd="0" presId="urn:microsoft.com/office/officeart/2005/8/layout/cycle1"/>
    <dgm:cxn modelId="{84249114-CF4D-4CAA-8154-424CD8406D7B}" type="presOf" srcId="{719D6CA0-B813-4C71-8DDE-7E897444C8C4}" destId="{A99AD717-94D4-44D8-BE25-75833E01FCF9}" srcOrd="0" destOrd="1" presId="urn:microsoft.com/office/officeart/2005/8/layout/cycle1"/>
    <dgm:cxn modelId="{A55EB01D-6D3B-4534-B603-363F64519B65}" type="presOf" srcId="{7C3B7AD1-3F3A-49D4-9076-E15259C63BB3}" destId="{101D6646-2D83-4746-BAB9-90DDBD235D81}" srcOrd="0" destOrd="0" presId="urn:microsoft.com/office/officeart/2005/8/layout/cycle1"/>
    <dgm:cxn modelId="{370D661F-9145-44E7-A43D-A8018DD2776D}" srcId="{B066985E-2B18-4D2C-AB72-BA2DFC2FCFAE}" destId="{69794DE8-B239-4C30-B27F-728354C83143}" srcOrd="2" destOrd="0" parTransId="{830316ED-50F0-4224-B7FA-5504915FE8A6}" sibTransId="{78751185-7713-4EF6-A9D8-D571FBD73C05}"/>
    <dgm:cxn modelId="{F437292E-6BB2-4A3A-B098-922E5D74CDBA}" type="presOf" srcId="{B9703921-BCF8-4612-8623-8ECD108E3E00}" destId="{33587FE4-CA13-403F-8D61-4A553678D030}" srcOrd="0" destOrd="1" presId="urn:microsoft.com/office/officeart/2005/8/layout/cycle1"/>
    <dgm:cxn modelId="{28ACF232-9D3C-4EA9-A19A-206EDF691C6D}" type="presOf" srcId="{EE6FD652-E3C0-4C6B-A68F-B8CCC4DBD6C0}" destId="{4AD9AF28-1EED-4032-A75E-ABAD9E96DEEB}" srcOrd="0" destOrd="0" presId="urn:microsoft.com/office/officeart/2005/8/layout/cycle1"/>
    <dgm:cxn modelId="{D53D2357-8B20-451D-8107-DA277686AE5B}" type="presOf" srcId="{FB367356-8364-4FD4-8EFE-B0572865E072}" destId="{80DC3090-D9B4-48EA-A3A1-60A6161DC76C}" srcOrd="0" destOrd="0" presId="urn:microsoft.com/office/officeart/2005/8/layout/cycle1"/>
    <dgm:cxn modelId="{A18E7059-A812-49B9-9EAB-CC19FF386036}" type="presOf" srcId="{8A0417ED-87F8-4FC6-8A7D-B6120D5D5DD3}" destId="{69A72825-EEF4-49F2-8750-01C6ADC22140}" srcOrd="0" destOrd="2" presId="urn:microsoft.com/office/officeart/2005/8/layout/cycle1"/>
    <dgm:cxn modelId="{0DA7755D-2F5B-4230-9D89-6FF47A5FBB97}" srcId="{4B454310-9778-4F73-AA5B-31C024ABFC97}" destId="{B066985E-2B18-4D2C-AB72-BA2DFC2FCFAE}" srcOrd="0" destOrd="0" parTransId="{C93B1D73-C070-4F5B-BC42-D30EE48EE788}" sibTransId="{7C3B7AD1-3F3A-49D4-9076-E15259C63BB3}"/>
    <dgm:cxn modelId="{D511E75E-F2E4-44AA-9F95-43CF99AD4B0F}" srcId="{382EFA9F-7557-4AA7-89AD-AC3825644E3A}" destId="{D48ACE70-1237-447B-9AA4-5486048DA194}" srcOrd="0" destOrd="0" parTransId="{B2E6F763-CBFB-4879-B7A8-E60D90405A4F}" sibTransId="{78E2D344-76DE-4BE4-A4DF-7B5725F3E967}"/>
    <dgm:cxn modelId="{531B6D66-C5C8-4691-B67A-2CACBBAE0AE3}" srcId="{4B454310-9778-4F73-AA5B-31C024ABFC97}" destId="{44A467FE-2ECD-4922-967F-639C0C350661}" srcOrd="1" destOrd="0" parTransId="{00E8A0F5-EB2A-4C5D-83A8-BEFDE1C05FBF}" sibTransId="{EE6FD652-E3C0-4C6B-A68F-B8CCC4DBD6C0}"/>
    <dgm:cxn modelId="{B45FAF75-4C17-41BA-99DF-6950A373A5B3}" srcId="{4B454310-9778-4F73-AA5B-31C024ABFC97}" destId="{038BCAE1-F35C-40D9-97E3-8269465D8B65}" srcOrd="3" destOrd="0" parTransId="{44ED2715-22EB-41CD-A37B-86BA36629820}" sibTransId="{2D7ABD32-202D-44D1-BFF9-96426DE81DA6}"/>
    <dgm:cxn modelId="{73A69782-B98D-4391-9D67-E4E43847286A}" srcId="{B066985E-2B18-4D2C-AB72-BA2DFC2FCFAE}" destId="{B9703921-BCF8-4612-8623-8ECD108E3E00}" srcOrd="0" destOrd="0" parTransId="{49975F82-176F-4443-93D2-10099EB7151F}" sibTransId="{F0106752-2B69-4885-A9EA-D9A0911531EF}"/>
    <dgm:cxn modelId="{B56C2284-7327-4DEC-9414-BA8AAA14563B}" srcId="{4B454310-9778-4F73-AA5B-31C024ABFC97}" destId="{382EFA9F-7557-4AA7-89AD-AC3825644E3A}" srcOrd="2" destOrd="0" parTransId="{BD07A8DE-9013-45DF-94B7-845F9CB56573}" sibTransId="{FB367356-8364-4FD4-8EFE-B0572865E072}"/>
    <dgm:cxn modelId="{A4462789-DC43-4E06-9633-F18B31095E82}" srcId="{B066985E-2B18-4D2C-AB72-BA2DFC2FCFAE}" destId="{B580A584-1236-489A-A880-39A1D8444C4C}" srcOrd="1" destOrd="0" parTransId="{C7DA7490-2049-420B-B3D4-1A436BEB8415}" sibTransId="{B4530296-8176-475C-9DDD-6D3EAA81F1D6}"/>
    <dgm:cxn modelId="{2965DD8C-304B-488A-A6EA-79C854D28516}" srcId="{44A467FE-2ECD-4922-967F-639C0C350661}" destId="{12899666-4EA7-443D-9004-1B36EB5B36BB}" srcOrd="0" destOrd="0" parTransId="{CF2E4A21-C4BD-4D7A-81EC-26761C066243}" sibTransId="{B00185F0-33F4-4E97-8DA4-94A555947BC1}"/>
    <dgm:cxn modelId="{A2E96D8D-6483-4352-8C66-9BE1FCE258D2}" type="presOf" srcId="{382EFA9F-7557-4AA7-89AD-AC3825644E3A}" destId="{69A72825-EEF4-49F2-8750-01C6ADC22140}" srcOrd="0" destOrd="0" presId="urn:microsoft.com/office/officeart/2005/8/layout/cycle1"/>
    <dgm:cxn modelId="{2B089195-9F49-4C69-8E38-1E9DDCE01881}" type="presOf" srcId="{12899666-4EA7-443D-9004-1B36EB5B36BB}" destId="{10DC2D6D-D979-4F94-A13D-808EB83E0407}" srcOrd="0" destOrd="1" presId="urn:microsoft.com/office/officeart/2005/8/layout/cycle1"/>
    <dgm:cxn modelId="{79AC9895-2D4C-4B2A-A7DB-1373F496F6D9}" type="presOf" srcId="{D48ACE70-1237-447B-9AA4-5486048DA194}" destId="{69A72825-EEF4-49F2-8750-01C6ADC22140}" srcOrd="0" destOrd="1" presId="urn:microsoft.com/office/officeart/2005/8/layout/cycle1"/>
    <dgm:cxn modelId="{A4EE0A9C-094E-4415-96CE-8F5BC6F97AF9}" type="presOf" srcId="{2D7ABD32-202D-44D1-BFF9-96426DE81DA6}" destId="{D5FA3F3C-43C4-49B8-9D91-1D49191EF338}" srcOrd="0" destOrd="0" presId="urn:microsoft.com/office/officeart/2005/8/layout/cycle1"/>
    <dgm:cxn modelId="{50F2DD9E-FCEB-43FB-8BA9-57331E413C17}" srcId="{038BCAE1-F35C-40D9-97E3-8269465D8B65}" destId="{719D6CA0-B813-4C71-8DDE-7E897444C8C4}" srcOrd="0" destOrd="0" parTransId="{6783FEC6-B0A4-4C99-83E7-16515412D77E}" sibTransId="{F256E220-B474-4C99-8D80-ADE4C0BDC842}"/>
    <dgm:cxn modelId="{B8332BB2-117D-492C-BC32-93658C3B7B81}" type="presOf" srcId="{038BCAE1-F35C-40D9-97E3-8269465D8B65}" destId="{A99AD717-94D4-44D8-BE25-75833E01FCF9}" srcOrd="0" destOrd="0" presId="urn:microsoft.com/office/officeart/2005/8/layout/cycle1"/>
    <dgm:cxn modelId="{8DEAD1B8-CA8A-4235-A108-7F87D02DDF69}" type="presOf" srcId="{B066985E-2B18-4D2C-AB72-BA2DFC2FCFAE}" destId="{33587FE4-CA13-403F-8D61-4A553678D030}" srcOrd="0" destOrd="0" presId="urn:microsoft.com/office/officeart/2005/8/layout/cycle1"/>
    <dgm:cxn modelId="{EF3582BC-590F-44E2-ABED-CB6A1CF1EA19}" type="presOf" srcId="{44A467FE-2ECD-4922-967F-639C0C350661}" destId="{10DC2D6D-D979-4F94-A13D-808EB83E0407}" srcOrd="0" destOrd="0" presId="urn:microsoft.com/office/officeart/2005/8/layout/cycle1"/>
    <dgm:cxn modelId="{594913DC-9598-4DB7-8C6C-C16085C1D4AA}" type="presOf" srcId="{B580A584-1236-489A-A880-39A1D8444C4C}" destId="{33587FE4-CA13-403F-8D61-4A553678D030}" srcOrd="0" destOrd="2" presId="urn:microsoft.com/office/officeart/2005/8/layout/cycle1"/>
    <dgm:cxn modelId="{7D395FE5-3CB1-482C-A361-0522D7A4CBF3}" srcId="{382EFA9F-7557-4AA7-89AD-AC3825644E3A}" destId="{8A0417ED-87F8-4FC6-8A7D-B6120D5D5DD3}" srcOrd="1" destOrd="0" parTransId="{47C2C87D-B3E2-4CD7-9C5C-7C797251B5A3}" sibTransId="{682D685B-A57A-4B4C-BA2D-BE19E2DA208D}"/>
    <dgm:cxn modelId="{98851EFC-6AF6-4637-8540-823590C25107}" type="presOf" srcId="{69794DE8-B239-4C30-B27F-728354C83143}" destId="{33587FE4-CA13-403F-8D61-4A553678D030}" srcOrd="0" destOrd="3" presId="urn:microsoft.com/office/officeart/2005/8/layout/cycle1"/>
    <dgm:cxn modelId="{8D01105D-61F1-47E5-BEBF-AC67ABA3A01F}" type="presParOf" srcId="{EA571512-646A-4BC3-B172-D892EE737C2B}" destId="{00EC12A3-160C-4EAD-8919-F22D2EBDE669}" srcOrd="0" destOrd="0" presId="urn:microsoft.com/office/officeart/2005/8/layout/cycle1"/>
    <dgm:cxn modelId="{E78ABBF9-D0E2-4051-8FCD-3DAC267E3475}" type="presParOf" srcId="{EA571512-646A-4BC3-B172-D892EE737C2B}" destId="{33587FE4-CA13-403F-8D61-4A553678D030}" srcOrd="1" destOrd="0" presId="urn:microsoft.com/office/officeart/2005/8/layout/cycle1"/>
    <dgm:cxn modelId="{13D101B3-8CC7-435C-9925-6EB73FB6D8E6}" type="presParOf" srcId="{EA571512-646A-4BC3-B172-D892EE737C2B}" destId="{101D6646-2D83-4746-BAB9-90DDBD235D81}" srcOrd="2" destOrd="0" presId="urn:microsoft.com/office/officeart/2005/8/layout/cycle1"/>
    <dgm:cxn modelId="{FF3EB208-1B62-430F-9BF8-F8E39E074A0F}" type="presParOf" srcId="{EA571512-646A-4BC3-B172-D892EE737C2B}" destId="{1C50C75F-484F-4F27-A2CF-EF15D8F8F10F}" srcOrd="3" destOrd="0" presId="urn:microsoft.com/office/officeart/2005/8/layout/cycle1"/>
    <dgm:cxn modelId="{C7F5C3B2-D342-4D78-8717-0E34E2FFA929}" type="presParOf" srcId="{EA571512-646A-4BC3-B172-D892EE737C2B}" destId="{10DC2D6D-D979-4F94-A13D-808EB83E0407}" srcOrd="4" destOrd="0" presId="urn:microsoft.com/office/officeart/2005/8/layout/cycle1"/>
    <dgm:cxn modelId="{33C64C6D-4DDA-425D-98E5-0A96B6C55B7F}" type="presParOf" srcId="{EA571512-646A-4BC3-B172-D892EE737C2B}" destId="{4AD9AF28-1EED-4032-A75E-ABAD9E96DEEB}" srcOrd="5" destOrd="0" presId="urn:microsoft.com/office/officeart/2005/8/layout/cycle1"/>
    <dgm:cxn modelId="{C6C1A5FC-AB6F-4FB4-A272-8ED09E09AE86}" type="presParOf" srcId="{EA571512-646A-4BC3-B172-D892EE737C2B}" destId="{F43CA1C5-CE65-49EA-9555-538C04E6A4E0}" srcOrd="6" destOrd="0" presId="urn:microsoft.com/office/officeart/2005/8/layout/cycle1"/>
    <dgm:cxn modelId="{29BF0FDF-A87B-4FC8-8462-E347A18E2CE5}" type="presParOf" srcId="{EA571512-646A-4BC3-B172-D892EE737C2B}" destId="{69A72825-EEF4-49F2-8750-01C6ADC22140}" srcOrd="7" destOrd="0" presId="urn:microsoft.com/office/officeart/2005/8/layout/cycle1"/>
    <dgm:cxn modelId="{260F1E7D-578A-42F1-86EE-77B2035FEAAD}" type="presParOf" srcId="{EA571512-646A-4BC3-B172-D892EE737C2B}" destId="{80DC3090-D9B4-48EA-A3A1-60A6161DC76C}" srcOrd="8" destOrd="0" presId="urn:microsoft.com/office/officeart/2005/8/layout/cycle1"/>
    <dgm:cxn modelId="{924810E2-91B9-4C1D-A805-E80157029FD2}" type="presParOf" srcId="{EA571512-646A-4BC3-B172-D892EE737C2B}" destId="{289E0D36-1B36-4EA7-AD67-C51E1D6E8AB9}" srcOrd="9" destOrd="0" presId="urn:microsoft.com/office/officeart/2005/8/layout/cycle1"/>
    <dgm:cxn modelId="{D3CD2C43-F20B-4DE2-9E71-E65DCF1F671C}" type="presParOf" srcId="{EA571512-646A-4BC3-B172-D892EE737C2B}" destId="{A99AD717-94D4-44D8-BE25-75833E01FCF9}" srcOrd="10" destOrd="0" presId="urn:microsoft.com/office/officeart/2005/8/layout/cycle1"/>
    <dgm:cxn modelId="{5539E840-D632-45C1-A728-0FCD764EF1FE}" type="presParOf" srcId="{EA571512-646A-4BC3-B172-D892EE737C2B}" destId="{D5FA3F3C-43C4-49B8-9D91-1D49191EF338}" srcOrd="11"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587FE4-CA13-403F-8D61-4A553678D030}">
      <dsp:nvSpPr>
        <dsp:cNvPr id="0" name=""/>
        <dsp:cNvSpPr/>
      </dsp:nvSpPr>
      <dsp:spPr>
        <a:xfrm>
          <a:off x="3260139" y="82821"/>
          <a:ext cx="1315398" cy="13153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nl-NL" sz="1200" kern="1200"/>
            <a:t>Plannen</a:t>
          </a:r>
        </a:p>
        <a:p>
          <a:pPr marL="57150" lvl="1" indent="-57150" algn="l" defTabSz="466725">
            <a:lnSpc>
              <a:spcPct val="90000"/>
            </a:lnSpc>
            <a:spcBef>
              <a:spcPct val="0"/>
            </a:spcBef>
            <a:spcAft>
              <a:spcPct val="15000"/>
            </a:spcAft>
            <a:buChar char="•"/>
          </a:pPr>
          <a:r>
            <a:rPr lang="nl-NL" sz="1050" kern="1200"/>
            <a:t>Analyseer huidige werkzaamheden</a:t>
          </a:r>
        </a:p>
        <a:p>
          <a:pPr marL="57150" lvl="1" indent="-57150" algn="l" defTabSz="466725">
            <a:lnSpc>
              <a:spcPct val="90000"/>
            </a:lnSpc>
            <a:spcBef>
              <a:spcPct val="0"/>
            </a:spcBef>
            <a:spcAft>
              <a:spcPct val="15000"/>
            </a:spcAft>
            <a:buChar char="•"/>
          </a:pPr>
          <a:r>
            <a:rPr lang="nl-NL" sz="1050" kern="1200"/>
            <a:t>Ontwerp een plan voor verbetering</a:t>
          </a:r>
        </a:p>
        <a:p>
          <a:pPr marL="57150" lvl="1" indent="-57150" algn="l" defTabSz="466725">
            <a:lnSpc>
              <a:spcPct val="90000"/>
            </a:lnSpc>
            <a:spcBef>
              <a:spcPct val="0"/>
            </a:spcBef>
            <a:spcAft>
              <a:spcPct val="15000"/>
            </a:spcAft>
            <a:buChar char="•"/>
          </a:pPr>
          <a:r>
            <a:rPr lang="nl-NL" sz="1050" kern="1200"/>
            <a:t>Stel doelstellingen vast</a:t>
          </a:r>
        </a:p>
      </dsp:txBody>
      <dsp:txXfrm>
        <a:off x="3260139" y="82821"/>
        <a:ext cx="1315398" cy="1315398"/>
      </dsp:txXfrm>
    </dsp:sp>
    <dsp:sp modelId="{101D6646-2D83-4746-BAB9-90DDBD235D81}">
      <dsp:nvSpPr>
        <dsp:cNvPr id="0" name=""/>
        <dsp:cNvSpPr/>
      </dsp:nvSpPr>
      <dsp:spPr>
        <a:xfrm>
          <a:off x="942103" y="-236"/>
          <a:ext cx="3716493" cy="3716493"/>
        </a:xfrm>
        <a:prstGeom prst="circularArrow">
          <a:avLst>
            <a:gd name="adj1" fmla="val 6902"/>
            <a:gd name="adj2" fmla="val 465327"/>
            <a:gd name="adj3" fmla="val 549522"/>
            <a:gd name="adj4" fmla="val 20585151"/>
            <a:gd name="adj5" fmla="val 8052"/>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DC2D6D-D979-4F94-A13D-808EB83E0407}">
      <dsp:nvSpPr>
        <dsp:cNvPr id="0" name=""/>
        <dsp:cNvSpPr/>
      </dsp:nvSpPr>
      <dsp:spPr>
        <a:xfrm>
          <a:off x="3260139" y="2317799"/>
          <a:ext cx="1315398" cy="13153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nl-NL" sz="1200" kern="1200"/>
            <a:t>Doen</a:t>
          </a:r>
        </a:p>
        <a:p>
          <a:pPr marL="57150" lvl="1" indent="-57150" algn="l" defTabSz="466725">
            <a:lnSpc>
              <a:spcPct val="90000"/>
            </a:lnSpc>
            <a:spcBef>
              <a:spcPct val="0"/>
            </a:spcBef>
            <a:spcAft>
              <a:spcPct val="15000"/>
            </a:spcAft>
            <a:buChar char="•"/>
          </a:pPr>
          <a:r>
            <a:rPr lang="nl-NL" sz="1050" kern="1200"/>
            <a:t>Voer de geplande verbetering uit</a:t>
          </a:r>
        </a:p>
      </dsp:txBody>
      <dsp:txXfrm>
        <a:off x="3260139" y="2317799"/>
        <a:ext cx="1315398" cy="1315398"/>
      </dsp:txXfrm>
    </dsp:sp>
    <dsp:sp modelId="{4AD9AF28-1EED-4032-A75E-ABAD9E96DEEB}">
      <dsp:nvSpPr>
        <dsp:cNvPr id="0" name=""/>
        <dsp:cNvSpPr/>
      </dsp:nvSpPr>
      <dsp:spPr>
        <a:xfrm>
          <a:off x="942103" y="-236"/>
          <a:ext cx="3716493" cy="3716493"/>
        </a:xfrm>
        <a:prstGeom prst="circularArrow">
          <a:avLst>
            <a:gd name="adj1" fmla="val 6902"/>
            <a:gd name="adj2" fmla="val 465327"/>
            <a:gd name="adj3" fmla="val 5949522"/>
            <a:gd name="adj4" fmla="val 4385151"/>
            <a:gd name="adj5" fmla="val 8052"/>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A72825-EEF4-49F2-8750-01C6ADC22140}">
      <dsp:nvSpPr>
        <dsp:cNvPr id="0" name=""/>
        <dsp:cNvSpPr/>
      </dsp:nvSpPr>
      <dsp:spPr>
        <a:xfrm>
          <a:off x="1025161" y="2317799"/>
          <a:ext cx="1315398" cy="13153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nl-NL" sz="1200" kern="1200"/>
            <a:t>Controleren</a:t>
          </a:r>
        </a:p>
        <a:p>
          <a:pPr marL="57150" lvl="1" indent="-57150" algn="l" defTabSz="466725">
            <a:lnSpc>
              <a:spcPct val="90000"/>
            </a:lnSpc>
            <a:spcBef>
              <a:spcPct val="0"/>
            </a:spcBef>
            <a:spcAft>
              <a:spcPct val="15000"/>
            </a:spcAft>
            <a:buChar char="•"/>
          </a:pPr>
          <a:r>
            <a:rPr lang="nl-NL" sz="1050" kern="1200"/>
            <a:t>Controleer de verbeteringen </a:t>
          </a:r>
        </a:p>
        <a:p>
          <a:pPr marL="57150" lvl="1" indent="-57150" algn="l" defTabSz="466725">
            <a:lnSpc>
              <a:spcPct val="90000"/>
            </a:lnSpc>
            <a:spcBef>
              <a:spcPct val="0"/>
            </a:spcBef>
            <a:spcAft>
              <a:spcPct val="15000"/>
            </a:spcAft>
            <a:buChar char="•"/>
          </a:pPr>
          <a:r>
            <a:rPr lang="nl-NL" sz="1050" kern="1200"/>
            <a:t>Toets de verbeteringen aan de doelstellingen</a:t>
          </a:r>
        </a:p>
      </dsp:txBody>
      <dsp:txXfrm>
        <a:off x="1025161" y="2317799"/>
        <a:ext cx="1315398" cy="1315398"/>
      </dsp:txXfrm>
    </dsp:sp>
    <dsp:sp modelId="{80DC3090-D9B4-48EA-A3A1-60A6161DC76C}">
      <dsp:nvSpPr>
        <dsp:cNvPr id="0" name=""/>
        <dsp:cNvSpPr/>
      </dsp:nvSpPr>
      <dsp:spPr>
        <a:xfrm>
          <a:off x="942103" y="-236"/>
          <a:ext cx="3716493" cy="3716493"/>
        </a:xfrm>
        <a:prstGeom prst="circularArrow">
          <a:avLst>
            <a:gd name="adj1" fmla="val 6902"/>
            <a:gd name="adj2" fmla="val 465327"/>
            <a:gd name="adj3" fmla="val 11349522"/>
            <a:gd name="adj4" fmla="val 9785151"/>
            <a:gd name="adj5" fmla="val 8052"/>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9AD717-94D4-44D8-BE25-75833E01FCF9}">
      <dsp:nvSpPr>
        <dsp:cNvPr id="0" name=""/>
        <dsp:cNvSpPr/>
      </dsp:nvSpPr>
      <dsp:spPr>
        <a:xfrm>
          <a:off x="1025161" y="82821"/>
          <a:ext cx="1315398" cy="13153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nl-NL" sz="1200" kern="1200"/>
            <a:t>Actualiseren</a:t>
          </a:r>
        </a:p>
        <a:p>
          <a:pPr marL="57150" lvl="1" indent="-57150" algn="l" defTabSz="466725">
            <a:lnSpc>
              <a:spcPct val="90000"/>
            </a:lnSpc>
            <a:spcBef>
              <a:spcPct val="0"/>
            </a:spcBef>
            <a:spcAft>
              <a:spcPct val="15000"/>
            </a:spcAft>
            <a:buChar char="•"/>
          </a:pPr>
          <a:r>
            <a:rPr lang="nl-NL" sz="1050" kern="1200"/>
            <a:t>Stel het beleid bij adhv van de gevonden resultaten</a:t>
          </a:r>
        </a:p>
      </dsp:txBody>
      <dsp:txXfrm>
        <a:off x="1025161" y="82821"/>
        <a:ext cx="1315398" cy="1315398"/>
      </dsp:txXfrm>
    </dsp:sp>
    <dsp:sp modelId="{D5FA3F3C-43C4-49B8-9D91-1D49191EF338}">
      <dsp:nvSpPr>
        <dsp:cNvPr id="0" name=""/>
        <dsp:cNvSpPr/>
      </dsp:nvSpPr>
      <dsp:spPr>
        <a:xfrm>
          <a:off x="942103" y="-236"/>
          <a:ext cx="3716493" cy="3716493"/>
        </a:xfrm>
        <a:prstGeom prst="circularArrow">
          <a:avLst>
            <a:gd name="adj1" fmla="val 6902"/>
            <a:gd name="adj2" fmla="val 465327"/>
            <a:gd name="adj3" fmla="val 16749522"/>
            <a:gd name="adj4" fmla="val 15185151"/>
            <a:gd name="adj5" fmla="val 8052"/>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8C44-517D-49DC-B573-B821703D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1910</Words>
  <Characters>10509</Characters>
  <Application>Microsoft Office Word</Application>
  <DocSecurity>0</DocSecurity>
  <Lines>87</Lines>
  <Paragraphs>24</Paragraphs>
  <ScaleCrop>false</ScaleCrop>
  <HeadingPairs>
    <vt:vector size="4" baseType="variant">
      <vt:variant>
        <vt:lpstr>Titel</vt:lpstr>
      </vt:variant>
      <vt:variant>
        <vt:i4>1</vt:i4>
      </vt:variant>
      <vt:variant>
        <vt:lpstr>Koppen</vt:lpstr>
      </vt:variant>
      <vt:variant>
        <vt:i4>14</vt:i4>
      </vt:variant>
    </vt:vector>
  </HeadingPairs>
  <TitlesOfParts>
    <vt:vector size="15" baseType="lpstr">
      <vt:lpstr/>
      <vt:lpstr>Invulinstructie</vt:lpstr>
      <vt:lpstr>1	Inleiding</vt:lpstr>
      <vt:lpstr>    Afkortingen</vt:lpstr>
      <vt:lpstr>2	Verantwoordelijkheid </vt:lpstr>
      <vt:lpstr>3	Toepassingsgebied</vt:lpstr>
      <vt:lpstr>    3.1 Verantwoordelijkheden en reikwijdte van het beleid</vt:lpstr>
      <vt:lpstr>    3.2 Uitwerking van het beleid</vt:lpstr>
      <vt:lpstr>    3.3 Evaluatie van het beleid</vt:lpstr>
      <vt:lpstr>    3.4 Rollen en verantwoordelijkheden voor het beleid</vt:lpstr>
      <vt:lpstr>4	Beleidsuitgangspunten</vt:lpstr>
      <vt:lpstr>    4.1 Doelstellingen Privacy &amp; Informatiebeveiliging</vt:lpstr>
      <vt:lpstr>        BIV factoren</vt:lpstr>
      <vt:lpstr>        Opstellen van plannen voor het bereiken van de IB-Doelstellingen</vt:lpstr>
      <vt:lpstr>    4.2 Beleidsuitgangspunten IB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jcbijvoets@avg-compleet.nl</dc:creator>
  <cp:keywords/>
  <dc:description/>
  <cp:lastModifiedBy>Jules à Campo</cp:lastModifiedBy>
  <cp:revision>16</cp:revision>
  <cp:lastPrinted>2016-09-21T11:55:00Z</cp:lastPrinted>
  <dcterms:created xsi:type="dcterms:W3CDTF">2025-08-11T11:19:00Z</dcterms:created>
  <dcterms:modified xsi:type="dcterms:W3CDTF">2025-09-05T13:37:00Z</dcterms:modified>
</cp:coreProperties>
</file>